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94BD7" w14:textId="77777777" w:rsidR="00F7110E" w:rsidRDefault="00000000">
      <w:pPr>
        <w:ind w:left="720"/>
        <w:rPr>
          <w:b/>
          <w:color w:val="FFFFFF"/>
          <w:sz w:val="36"/>
          <w:szCs w:val="36"/>
          <w:shd w:val="clear" w:color="auto" w:fill="134F5C"/>
        </w:rPr>
      </w:pPr>
      <w:r>
        <w:rPr>
          <w:b/>
          <w:color w:val="FFFFFF"/>
          <w:sz w:val="36"/>
          <w:szCs w:val="36"/>
        </w:rPr>
        <w:t xml:space="preserve">  </w:t>
      </w:r>
      <w:r>
        <w:rPr>
          <w:b/>
          <w:color w:val="FFFFFF"/>
          <w:sz w:val="36"/>
          <w:szCs w:val="36"/>
          <w:shd w:val="clear" w:color="auto" w:fill="134F5C"/>
        </w:rPr>
        <w:t xml:space="preserve"> Strategic Plan - William Colenso College</w:t>
      </w:r>
    </w:p>
    <w:p w14:paraId="450F58AA" w14:textId="77777777" w:rsidR="00F7110E" w:rsidRDefault="00000000">
      <w:pPr>
        <w:ind w:left="2160" w:firstLine="720"/>
        <w:rPr>
          <w:b/>
          <w:color w:val="FFFFFF"/>
          <w:sz w:val="28"/>
          <w:szCs w:val="28"/>
          <w:shd w:val="clear" w:color="auto" w:fill="0C343D"/>
        </w:rPr>
      </w:pPr>
      <w:r>
        <w:rPr>
          <w:b/>
          <w:color w:val="FFFFFF"/>
          <w:sz w:val="36"/>
          <w:szCs w:val="36"/>
        </w:rPr>
        <w:t xml:space="preserve">     </w:t>
      </w:r>
      <w:r>
        <w:rPr>
          <w:b/>
          <w:color w:val="FFFFFF"/>
          <w:sz w:val="36"/>
          <w:szCs w:val="36"/>
          <w:shd w:val="clear" w:color="auto" w:fill="134F5C"/>
        </w:rPr>
        <w:t xml:space="preserve"> 2024 -2025</w:t>
      </w:r>
    </w:p>
    <w:p w14:paraId="78C93843" w14:textId="77777777" w:rsidR="00F7110E" w:rsidRDefault="00F7110E">
      <w:pPr>
        <w:ind w:left="2160" w:firstLine="720"/>
        <w:rPr>
          <w:b/>
          <w:color w:val="FFFFFF"/>
          <w:shd w:val="clear" w:color="auto" w:fill="0C343D"/>
        </w:rPr>
      </w:pPr>
    </w:p>
    <w:tbl>
      <w:tblPr>
        <w:tblStyle w:val="a"/>
        <w:tblW w:w="11340" w:type="dxa"/>
        <w:tblInd w:w="-825" w:type="dxa"/>
        <w:tblBorders>
          <w:top w:val="nil"/>
          <w:left w:val="nil"/>
          <w:bottom w:val="nil"/>
          <w:right w:val="nil"/>
          <w:insideH w:val="nil"/>
          <w:insideV w:val="nil"/>
        </w:tblBorders>
        <w:tblLayout w:type="fixed"/>
        <w:tblLook w:val="0600" w:firstRow="0" w:lastRow="0" w:firstColumn="0" w:lastColumn="0" w:noHBand="1" w:noVBand="1"/>
      </w:tblPr>
      <w:tblGrid>
        <w:gridCol w:w="3480"/>
        <w:gridCol w:w="4725"/>
        <w:gridCol w:w="3135"/>
      </w:tblGrid>
      <w:tr w:rsidR="00F7110E" w14:paraId="087B51CD" w14:textId="77777777">
        <w:trPr>
          <w:trHeight w:val="2040"/>
        </w:trPr>
        <w:tc>
          <w:tcPr>
            <w:tcW w:w="34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805F9E" w14:textId="77777777" w:rsidR="00F7110E" w:rsidRDefault="00000000">
            <w:pPr>
              <w:spacing w:before="240"/>
              <w:rPr>
                <w:b/>
                <w:sz w:val="16"/>
                <w:szCs w:val="16"/>
              </w:rPr>
            </w:pPr>
            <w:r>
              <w:rPr>
                <w:sz w:val="16"/>
                <w:szCs w:val="16"/>
              </w:rPr>
              <w:t xml:space="preserve">             </w:t>
            </w:r>
            <w:r>
              <w:rPr>
                <w:b/>
                <w:sz w:val="16"/>
                <w:szCs w:val="16"/>
              </w:rPr>
              <w:t>William Colenso College</w:t>
            </w:r>
          </w:p>
          <w:p w14:paraId="09E12537" w14:textId="77777777" w:rsidR="00F7110E" w:rsidRDefault="00000000">
            <w:pPr>
              <w:spacing w:before="240"/>
              <w:rPr>
                <w:b/>
                <w:sz w:val="18"/>
                <w:szCs w:val="18"/>
              </w:rPr>
            </w:pPr>
            <w:r>
              <w:rPr>
                <w:b/>
                <w:sz w:val="18"/>
                <w:szCs w:val="18"/>
              </w:rPr>
              <w:t xml:space="preserve">            </w:t>
            </w:r>
            <w:r>
              <w:rPr>
                <w:noProof/>
                <w:sz w:val="16"/>
                <w:szCs w:val="16"/>
              </w:rPr>
              <w:drawing>
                <wp:inline distT="114300" distB="114300" distL="114300" distR="114300" wp14:anchorId="4403F74D" wp14:editId="67331C90">
                  <wp:extent cx="1990725" cy="387251"/>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990725" cy="387251"/>
                          </a:xfrm>
                          <a:prstGeom prst="rect">
                            <a:avLst/>
                          </a:prstGeom>
                          <a:ln/>
                        </pic:spPr>
                      </pic:pic>
                    </a:graphicData>
                  </a:graphic>
                </wp:inline>
              </w:drawing>
            </w:r>
            <w:r>
              <w:rPr>
                <w:b/>
                <w:sz w:val="18"/>
                <w:szCs w:val="18"/>
              </w:rPr>
              <w:t xml:space="preserve">                                          </w:t>
            </w:r>
          </w:p>
        </w:tc>
        <w:tc>
          <w:tcPr>
            <w:tcW w:w="472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1D5D6947" w14:textId="77777777" w:rsidR="00F7110E" w:rsidRDefault="00000000">
            <w:pPr>
              <w:spacing w:before="240"/>
              <w:jc w:val="center"/>
              <w:rPr>
                <w:b/>
                <w:sz w:val="26"/>
                <w:szCs w:val="26"/>
              </w:rPr>
            </w:pPr>
            <w:r>
              <w:rPr>
                <w:sz w:val="26"/>
                <w:szCs w:val="26"/>
              </w:rPr>
              <w:t xml:space="preserve"> </w:t>
            </w:r>
            <w:r>
              <w:rPr>
                <w:b/>
                <w:sz w:val="26"/>
                <w:szCs w:val="26"/>
              </w:rPr>
              <w:t xml:space="preserve">Mahere Rautaki 2024- 2025 </w:t>
            </w:r>
          </w:p>
          <w:p w14:paraId="239C8869" w14:textId="77777777" w:rsidR="00F7110E" w:rsidRDefault="00000000">
            <w:pPr>
              <w:spacing w:before="240"/>
              <w:rPr>
                <w:b/>
                <w:sz w:val="26"/>
                <w:szCs w:val="26"/>
              </w:rPr>
            </w:pPr>
            <w:r>
              <w:rPr>
                <w:b/>
                <w:sz w:val="26"/>
                <w:szCs w:val="26"/>
              </w:rPr>
              <w:t xml:space="preserve">                  Strategic Plan</w:t>
            </w:r>
          </w:p>
        </w:tc>
        <w:tc>
          <w:tcPr>
            <w:tcW w:w="313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4729DFCA" w14:textId="77777777" w:rsidR="00F7110E" w:rsidRDefault="00000000">
            <w:pPr>
              <w:spacing w:before="240"/>
              <w:rPr>
                <w:b/>
                <w:sz w:val="16"/>
                <w:szCs w:val="16"/>
              </w:rPr>
            </w:pPr>
            <w:r>
              <w:rPr>
                <w:b/>
                <w:sz w:val="16"/>
                <w:szCs w:val="16"/>
              </w:rPr>
              <w:t xml:space="preserve">      Te Kareti O Wiremu Koroneho</w:t>
            </w:r>
          </w:p>
          <w:p w14:paraId="2C7B1257"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2EDBA71E" wp14:editId="3BA6E578">
                  <wp:extent cx="2028825" cy="39452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028825" cy="394520"/>
                          </a:xfrm>
                          <a:prstGeom prst="rect">
                            <a:avLst/>
                          </a:prstGeom>
                          <a:ln/>
                        </pic:spPr>
                      </pic:pic>
                    </a:graphicData>
                  </a:graphic>
                </wp:inline>
              </w:drawing>
            </w:r>
          </w:p>
        </w:tc>
      </w:tr>
    </w:tbl>
    <w:p w14:paraId="7DFDCFCE" w14:textId="77777777" w:rsidR="00F7110E" w:rsidRDefault="00000000">
      <w:pPr>
        <w:ind w:left="2160" w:firstLine="720"/>
      </w:pPr>
      <w:r>
        <w:t xml:space="preserve">     </w:t>
      </w:r>
    </w:p>
    <w:tbl>
      <w:tblPr>
        <w:tblStyle w:val="a0"/>
        <w:tblW w:w="11145" w:type="dxa"/>
        <w:tblInd w:w="-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45"/>
      </w:tblGrid>
      <w:tr w:rsidR="00F7110E" w14:paraId="141E5F63" w14:textId="77777777">
        <w:tc>
          <w:tcPr>
            <w:tcW w:w="11145" w:type="dxa"/>
            <w:shd w:val="clear" w:color="auto" w:fill="auto"/>
            <w:tcMar>
              <w:top w:w="100" w:type="dxa"/>
              <w:left w:w="100" w:type="dxa"/>
              <w:bottom w:w="100" w:type="dxa"/>
              <w:right w:w="100" w:type="dxa"/>
            </w:tcMar>
          </w:tcPr>
          <w:p w14:paraId="0D1A03BB" w14:textId="77777777" w:rsidR="00F7110E" w:rsidRDefault="00000000">
            <w:pPr>
              <w:widowControl w:val="0"/>
              <w:spacing w:line="240" w:lineRule="auto"/>
              <w:rPr>
                <w:rFonts w:ascii="Century Gothic" w:eastAsia="Century Gothic" w:hAnsi="Century Gothic" w:cs="Century Gothic"/>
                <w:b/>
                <w:color w:val="FFFFFF"/>
                <w:sz w:val="36"/>
                <w:szCs w:val="36"/>
                <w:shd w:val="clear" w:color="auto" w:fill="134F5C"/>
              </w:rPr>
            </w:pPr>
            <w:r>
              <w:rPr>
                <w:rFonts w:ascii="Century Gothic" w:eastAsia="Century Gothic" w:hAnsi="Century Gothic" w:cs="Century Gothic"/>
                <w:b/>
                <w:sz w:val="34"/>
                <w:szCs w:val="34"/>
              </w:rPr>
              <w:t xml:space="preserve">                        </w:t>
            </w:r>
            <w:r>
              <w:rPr>
                <w:rFonts w:ascii="Century Gothic" w:eastAsia="Century Gothic" w:hAnsi="Century Gothic" w:cs="Century Gothic"/>
                <w:b/>
                <w:color w:val="FFFFFF"/>
                <w:sz w:val="36"/>
                <w:szCs w:val="36"/>
                <w:shd w:val="clear" w:color="auto" w:fill="134F5C"/>
              </w:rPr>
              <w:t xml:space="preserve"> Recognition of Tangata Whenua</w:t>
            </w:r>
          </w:p>
          <w:p w14:paraId="3A0DD402" w14:textId="77777777" w:rsidR="00F7110E" w:rsidRDefault="00F7110E">
            <w:pPr>
              <w:widowControl w:val="0"/>
              <w:spacing w:line="240" w:lineRule="auto"/>
              <w:rPr>
                <w:rFonts w:ascii="Century Gothic" w:eastAsia="Century Gothic" w:hAnsi="Century Gothic" w:cs="Century Gothic"/>
                <w:b/>
                <w:color w:val="FFFFFF"/>
                <w:sz w:val="36"/>
                <w:szCs w:val="36"/>
                <w:shd w:val="clear" w:color="auto" w:fill="134F5C"/>
              </w:rPr>
            </w:pPr>
          </w:p>
          <w:p w14:paraId="3F8B179C" w14:textId="77777777" w:rsidR="00F7110E" w:rsidRDefault="00000000">
            <w:pPr>
              <w:widowControl w:val="0"/>
              <w:spacing w:line="240" w:lineRule="auto"/>
              <w:rPr>
                <w:sz w:val="20"/>
                <w:szCs w:val="20"/>
              </w:rPr>
            </w:pPr>
            <w:r>
              <w:rPr>
                <w:sz w:val="20"/>
                <w:szCs w:val="20"/>
              </w:rPr>
              <w:t xml:space="preserve">At William Colenso College our policies, practices and procedures reflect the unique place of Maori and in particular Ngati Kahungunu Iwi in Aotearoa New Zealand. </w:t>
            </w:r>
          </w:p>
          <w:p w14:paraId="56158F11" w14:textId="77777777" w:rsidR="00F7110E" w:rsidRDefault="00F7110E">
            <w:pPr>
              <w:widowControl w:val="0"/>
              <w:spacing w:line="240" w:lineRule="auto"/>
              <w:rPr>
                <w:sz w:val="24"/>
                <w:szCs w:val="24"/>
              </w:rPr>
            </w:pPr>
          </w:p>
        </w:tc>
      </w:tr>
    </w:tbl>
    <w:p w14:paraId="6C3E1521" w14:textId="77777777" w:rsidR="00F7110E" w:rsidRDefault="00F7110E">
      <w:pPr>
        <w:ind w:left="2160" w:firstLine="720"/>
      </w:pPr>
    </w:p>
    <w:tbl>
      <w:tblPr>
        <w:tblStyle w:val="a1"/>
        <w:tblW w:w="111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75"/>
      </w:tblGrid>
      <w:tr w:rsidR="00F7110E" w14:paraId="7D5EAFCE" w14:textId="77777777">
        <w:trPr>
          <w:trHeight w:val="4215"/>
          <w:jc w:val="center"/>
        </w:trPr>
        <w:tc>
          <w:tcPr>
            <w:tcW w:w="11175" w:type="dxa"/>
            <w:shd w:val="clear" w:color="auto" w:fill="auto"/>
            <w:tcMar>
              <w:top w:w="100" w:type="dxa"/>
              <w:left w:w="100" w:type="dxa"/>
              <w:bottom w:w="100" w:type="dxa"/>
              <w:right w:w="100" w:type="dxa"/>
            </w:tcMar>
          </w:tcPr>
          <w:p w14:paraId="24BD8DB9" w14:textId="77777777" w:rsidR="00F7110E" w:rsidRDefault="00000000">
            <w:pPr>
              <w:widowControl w:val="0"/>
              <w:spacing w:line="240" w:lineRule="auto"/>
              <w:rPr>
                <w:rFonts w:ascii="Century Gothic" w:eastAsia="Century Gothic" w:hAnsi="Century Gothic" w:cs="Century Gothic"/>
                <w:b/>
                <w:color w:val="FFFFFF"/>
                <w:sz w:val="36"/>
                <w:szCs w:val="36"/>
                <w:shd w:val="clear" w:color="auto" w:fill="134F5C"/>
              </w:rPr>
            </w:pPr>
            <w:r>
              <w:rPr>
                <w:rFonts w:ascii="Century Gothic" w:eastAsia="Century Gothic" w:hAnsi="Century Gothic" w:cs="Century Gothic"/>
                <w:b/>
                <w:sz w:val="34"/>
                <w:szCs w:val="34"/>
              </w:rPr>
              <w:t xml:space="preserve">                           </w:t>
            </w:r>
            <w:r>
              <w:rPr>
                <w:rFonts w:ascii="Century Gothic" w:eastAsia="Century Gothic" w:hAnsi="Century Gothic" w:cs="Century Gothic"/>
                <w:b/>
                <w:color w:val="FFFFFF"/>
                <w:sz w:val="36"/>
                <w:szCs w:val="36"/>
                <w:shd w:val="clear" w:color="auto" w:fill="134F5C"/>
              </w:rPr>
              <w:t xml:space="preserve"> Education Training Act 2020 </w:t>
            </w:r>
          </w:p>
          <w:p w14:paraId="16F2BA11" w14:textId="77777777" w:rsidR="00F7110E" w:rsidRDefault="00F7110E">
            <w:pPr>
              <w:rPr>
                <w:sz w:val="24"/>
                <w:szCs w:val="24"/>
              </w:rPr>
            </w:pPr>
          </w:p>
          <w:p w14:paraId="78D8D911" w14:textId="77777777" w:rsidR="00F7110E" w:rsidRDefault="00000000">
            <w:pPr>
              <w:rPr>
                <w:sz w:val="20"/>
                <w:szCs w:val="20"/>
              </w:rPr>
            </w:pPr>
            <w:r>
              <w:rPr>
                <w:sz w:val="20"/>
                <w:szCs w:val="20"/>
              </w:rPr>
              <w:t xml:space="preserve">In accordance with the Education Act and Training Act 2020, the William Colenso College Board of Trustees undertakes all reasonable steps to achieve the intentions, targets and strategies in this plan which has been approved by the board following consultation with the community in terms of clause 127, and to take full account of the National Education Guidelines, the National Education and Learning Priorities and all statutory obligations.  </w:t>
            </w:r>
          </w:p>
          <w:p w14:paraId="320C588A" w14:textId="77777777" w:rsidR="00F7110E" w:rsidRDefault="00000000">
            <w:pPr>
              <w:spacing w:before="240" w:after="240"/>
              <w:rPr>
                <w:sz w:val="20"/>
                <w:szCs w:val="20"/>
              </w:rPr>
            </w:pPr>
            <w:r>
              <w:rPr>
                <w:sz w:val="20"/>
                <w:szCs w:val="20"/>
              </w:rPr>
              <w:t>This Strategic Plan sets the direction for development for a two year period (2024 -2025). The framework for the Strategic Plan is the NELPs and the New Zealand Curriculum. The school community has worked together through a series of consultation meetings, including targeted opportunities to consult with our M</w:t>
            </w:r>
            <w:r>
              <w:rPr>
                <w:rFonts w:ascii="MS Gothic" w:eastAsia="MS Gothic" w:hAnsi="MS Gothic" w:cs="MS Gothic"/>
                <w:sz w:val="20"/>
                <w:szCs w:val="20"/>
              </w:rPr>
              <w:t>ā</w:t>
            </w:r>
            <w:r>
              <w:rPr>
                <w:sz w:val="20"/>
                <w:szCs w:val="20"/>
              </w:rPr>
              <w:t xml:space="preserve">ori community, and has developed an agreed vision and driving philosophies. </w:t>
            </w:r>
          </w:p>
          <w:p w14:paraId="1EAD673F" w14:textId="77777777" w:rsidR="00F7110E" w:rsidRDefault="00000000">
            <w:pPr>
              <w:spacing w:before="240" w:after="240"/>
              <w:rPr>
                <w:sz w:val="20"/>
                <w:szCs w:val="20"/>
              </w:rPr>
            </w:pPr>
            <w:r>
              <w:rPr>
                <w:sz w:val="20"/>
                <w:szCs w:val="20"/>
              </w:rPr>
              <w:t>As a result of this community consultation and taking into account the views of the professional staff and the Board of Trustees, this plan was developed. It seeks to meet the needs of the school as it changes and develops.</w:t>
            </w:r>
          </w:p>
        </w:tc>
      </w:tr>
    </w:tbl>
    <w:p w14:paraId="348B5C76" w14:textId="77777777" w:rsidR="00F7110E" w:rsidRDefault="00F7110E"/>
    <w:p w14:paraId="6166E0A0" w14:textId="77777777" w:rsidR="00F7110E" w:rsidRDefault="00F7110E"/>
    <w:tbl>
      <w:tblPr>
        <w:tblStyle w:val="a2"/>
        <w:tblW w:w="11235"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35"/>
      </w:tblGrid>
      <w:tr w:rsidR="00F7110E" w14:paraId="0A957295" w14:textId="77777777">
        <w:tc>
          <w:tcPr>
            <w:tcW w:w="11235" w:type="dxa"/>
            <w:shd w:val="clear" w:color="auto" w:fill="auto"/>
            <w:tcMar>
              <w:top w:w="100" w:type="dxa"/>
              <w:left w:w="100" w:type="dxa"/>
              <w:bottom w:w="100" w:type="dxa"/>
              <w:right w:w="100" w:type="dxa"/>
            </w:tcMar>
          </w:tcPr>
          <w:p w14:paraId="42C43816" w14:textId="77777777" w:rsidR="00F7110E" w:rsidRDefault="00000000">
            <w:pPr>
              <w:widowControl w:val="0"/>
              <w:spacing w:line="240" w:lineRule="auto"/>
              <w:rPr>
                <w:sz w:val="20"/>
                <w:szCs w:val="20"/>
              </w:rPr>
            </w:pPr>
            <w:r>
              <w:rPr>
                <w:rFonts w:ascii="Century Gothic" w:eastAsia="Century Gothic" w:hAnsi="Century Gothic" w:cs="Century Gothic"/>
                <w:b/>
                <w:color w:val="FFFFFF"/>
                <w:sz w:val="36"/>
                <w:szCs w:val="36"/>
              </w:rPr>
              <w:t xml:space="preserve">          </w:t>
            </w:r>
            <w:r>
              <w:rPr>
                <w:rFonts w:ascii="Century Gothic" w:eastAsia="Century Gothic" w:hAnsi="Century Gothic" w:cs="Century Gothic"/>
                <w:b/>
                <w:color w:val="FFFFFF"/>
                <w:sz w:val="36"/>
                <w:szCs w:val="36"/>
                <w:shd w:val="clear" w:color="auto" w:fill="134F5C"/>
              </w:rPr>
              <w:t>NELPs (National Education and Learning Priorities</w:t>
            </w:r>
          </w:p>
          <w:p w14:paraId="7CA87549" w14:textId="77777777" w:rsidR="00F7110E" w:rsidRDefault="00F7110E">
            <w:pPr>
              <w:widowControl w:val="0"/>
              <w:pBdr>
                <w:top w:val="nil"/>
                <w:left w:val="nil"/>
                <w:bottom w:val="nil"/>
                <w:right w:val="nil"/>
                <w:between w:val="nil"/>
              </w:pBdr>
              <w:spacing w:line="240" w:lineRule="auto"/>
              <w:rPr>
                <w:sz w:val="20"/>
                <w:szCs w:val="20"/>
              </w:rPr>
            </w:pPr>
          </w:p>
          <w:p w14:paraId="65A874CB" w14:textId="77777777" w:rsidR="00F7110E" w:rsidRDefault="00000000">
            <w:pPr>
              <w:widowControl w:val="0"/>
              <w:pBdr>
                <w:top w:val="nil"/>
                <w:left w:val="nil"/>
                <w:bottom w:val="nil"/>
                <w:right w:val="nil"/>
                <w:between w:val="nil"/>
              </w:pBdr>
              <w:spacing w:line="240" w:lineRule="auto"/>
              <w:rPr>
                <w:b/>
                <w:sz w:val="20"/>
                <w:szCs w:val="20"/>
              </w:rPr>
            </w:pPr>
            <w:r>
              <w:rPr>
                <w:sz w:val="20"/>
                <w:szCs w:val="20"/>
              </w:rPr>
              <w:t xml:space="preserve">In line with the change from the1989 Education Act to the 2020 NEW Education Act and the phasing out of the Nags and Negs to the NELPs in 2023, this strategic plan covers </w:t>
            </w:r>
            <w:r>
              <w:rPr>
                <w:b/>
                <w:sz w:val="20"/>
                <w:szCs w:val="20"/>
              </w:rPr>
              <w:t>2024 - 2025</w:t>
            </w:r>
          </w:p>
        </w:tc>
      </w:tr>
    </w:tbl>
    <w:p w14:paraId="225961A6" w14:textId="77777777" w:rsidR="00F7110E" w:rsidRDefault="00F7110E"/>
    <w:p w14:paraId="5A03D487" w14:textId="77777777" w:rsidR="00F7110E" w:rsidRDefault="00000000">
      <w:pPr>
        <w:rPr>
          <w:b/>
          <w:color w:val="FFFFFF"/>
          <w:shd w:val="clear" w:color="auto" w:fill="0C343D"/>
        </w:rPr>
      </w:pPr>
      <w:r>
        <w:rPr>
          <w:b/>
          <w:sz w:val="28"/>
          <w:szCs w:val="28"/>
        </w:rPr>
        <w:t xml:space="preserve">     </w:t>
      </w:r>
      <w:r>
        <w:rPr>
          <w:b/>
        </w:rPr>
        <w:t xml:space="preserve">        </w:t>
      </w:r>
      <w:r>
        <w:rPr>
          <w:rFonts w:ascii="Century Gothic" w:eastAsia="Century Gothic" w:hAnsi="Century Gothic" w:cs="Century Gothic"/>
          <w:sz w:val="16"/>
          <w:szCs w:val="16"/>
        </w:rPr>
        <w:t xml:space="preserve">                     </w:t>
      </w:r>
      <w:r>
        <w:rPr>
          <w:sz w:val="16"/>
          <w:szCs w:val="16"/>
        </w:rPr>
        <w:t xml:space="preserve">         </w:t>
      </w:r>
    </w:p>
    <w:tbl>
      <w:tblPr>
        <w:tblStyle w:val="a3"/>
        <w:tblW w:w="11340" w:type="dxa"/>
        <w:tblInd w:w="-825" w:type="dxa"/>
        <w:tblBorders>
          <w:top w:val="nil"/>
          <w:left w:val="nil"/>
          <w:bottom w:val="nil"/>
          <w:right w:val="nil"/>
          <w:insideH w:val="nil"/>
          <w:insideV w:val="nil"/>
        </w:tblBorders>
        <w:tblLayout w:type="fixed"/>
        <w:tblLook w:val="0600" w:firstRow="0" w:lastRow="0" w:firstColumn="0" w:lastColumn="0" w:noHBand="1" w:noVBand="1"/>
      </w:tblPr>
      <w:tblGrid>
        <w:gridCol w:w="3480"/>
        <w:gridCol w:w="4725"/>
        <w:gridCol w:w="3135"/>
      </w:tblGrid>
      <w:tr w:rsidR="00F7110E" w14:paraId="7EBDCBF7" w14:textId="77777777">
        <w:trPr>
          <w:trHeight w:val="1677"/>
        </w:trPr>
        <w:tc>
          <w:tcPr>
            <w:tcW w:w="34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FD13DC" w14:textId="77777777" w:rsidR="00F7110E" w:rsidRDefault="00000000">
            <w:pPr>
              <w:spacing w:before="240"/>
              <w:rPr>
                <w:b/>
                <w:sz w:val="16"/>
                <w:szCs w:val="16"/>
              </w:rPr>
            </w:pPr>
            <w:r>
              <w:rPr>
                <w:sz w:val="16"/>
                <w:szCs w:val="16"/>
              </w:rPr>
              <w:lastRenderedPageBreak/>
              <w:t xml:space="preserve"> </w:t>
            </w:r>
            <w:r>
              <w:rPr>
                <w:b/>
                <w:sz w:val="16"/>
                <w:szCs w:val="16"/>
              </w:rPr>
              <w:t>William Colenso College</w:t>
            </w:r>
          </w:p>
          <w:p w14:paraId="0AEFD071" w14:textId="77777777" w:rsidR="00F7110E" w:rsidRDefault="00000000">
            <w:pPr>
              <w:spacing w:before="240"/>
              <w:rPr>
                <w:b/>
                <w:sz w:val="18"/>
                <w:szCs w:val="18"/>
              </w:rPr>
            </w:pPr>
            <w:r>
              <w:rPr>
                <w:b/>
                <w:sz w:val="18"/>
                <w:szCs w:val="18"/>
              </w:rPr>
              <w:t xml:space="preserve">            </w:t>
            </w:r>
            <w:r>
              <w:rPr>
                <w:noProof/>
                <w:sz w:val="16"/>
                <w:szCs w:val="16"/>
              </w:rPr>
              <w:drawing>
                <wp:inline distT="114300" distB="114300" distL="114300" distR="114300" wp14:anchorId="0CBDEF95" wp14:editId="6D9CE970">
                  <wp:extent cx="2247900" cy="4826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47900" cy="482600"/>
                          </a:xfrm>
                          <a:prstGeom prst="rect">
                            <a:avLst/>
                          </a:prstGeom>
                          <a:ln/>
                        </pic:spPr>
                      </pic:pic>
                    </a:graphicData>
                  </a:graphic>
                </wp:inline>
              </w:drawing>
            </w:r>
            <w:r>
              <w:rPr>
                <w:b/>
                <w:sz w:val="18"/>
                <w:szCs w:val="18"/>
              </w:rPr>
              <w:t xml:space="preserve">                                          </w:t>
            </w:r>
          </w:p>
        </w:tc>
        <w:tc>
          <w:tcPr>
            <w:tcW w:w="472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2D1C39A5" w14:textId="77777777" w:rsidR="00F7110E" w:rsidRDefault="00000000">
            <w:pPr>
              <w:spacing w:before="240"/>
              <w:jc w:val="center"/>
              <w:rPr>
                <w:b/>
                <w:sz w:val="26"/>
                <w:szCs w:val="26"/>
              </w:rPr>
            </w:pPr>
            <w:r>
              <w:rPr>
                <w:sz w:val="26"/>
                <w:szCs w:val="26"/>
              </w:rPr>
              <w:t xml:space="preserve"> </w:t>
            </w:r>
            <w:r>
              <w:rPr>
                <w:b/>
                <w:sz w:val="26"/>
                <w:szCs w:val="26"/>
              </w:rPr>
              <w:t xml:space="preserve">Mahere Rautaki 2024- 2025 </w:t>
            </w:r>
          </w:p>
          <w:p w14:paraId="2EDC4A6E" w14:textId="77777777" w:rsidR="00F7110E" w:rsidRDefault="00000000">
            <w:pPr>
              <w:spacing w:before="240"/>
              <w:jc w:val="center"/>
              <w:rPr>
                <w:b/>
                <w:sz w:val="26"/>
                <w:szCs w:val="26"/>
              </w:rPr>
            </w:pPr>
            <w:r>
              <w:rPr>
                <w:b/>
                <w:sz w:val="26"/>
                <w:szCs w:val="26"/>
              </w:rPr>
              <w:t>Strategic Plan</w:t>
            </w:r>
          </w:p>
        </w:tc>
        <w:tc>
          <w:tcPr>
            <w:tcW w:w="313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54202F7B" w14:textId="77777777" w:rsidR="00F7110E" w:rsidRDefault="00000000">
            <w:pPr>
              <w:spacing w:before="240"/>
              <w:rPr>
                <w:b/>
                <w:sz w:val="16"/>
                <w:szCs w:val="16"/>
              </w:rPr>
            </w:pPr>
            <w:r>
              <w:rPr>
                <w:b/>
                <w:sz w:val="16"/>
                <w:szCs w:val="16"/>
              </w:rPr>
              <w:t>Te Kareti O Wiremu Koroneho</w:t>
            </w:r>
          </w:p>
          <w:p w14:paraId="71CA737F"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37B46460" wp14:editId="1E7B85ED">
                  <wp:extent cx="2028825" cy="4318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028825" cy="431800"/>
                          </a:xfrm>
                          <a:prstGeom prst="rect">
                            <a:avLst/>
                          </a:prstGeom>
                          <a:ln/>
                        </pic:spPr>
                      </pic:pic>
                    </a:graphicData>
                  </a:graphic>
                </wp:inline>
              </w:drawing>
            </w:r>
          </w:p>
        </w:tc>
      </w:tr>
    </w:tbl>
    <w:p w14:paraId="5246B43F" w14:textId="77777777" w:rsidR="00F7110E" w:rsidRDefault="00F7110E">
      <w:pPr>
        <w:ind w:left="2160" w:firstLine="720"/>
      </w:pPr>
    </w:p>
    <w:p w14:paraId="7D7DB5EA" w14:textId="77777777" w:rsidR="00F7110E" w:rsidRDefault="00000000">
      <w:pPr>
        <w:spacing w:line="240" w:lineRule="auto"/>
        <w:rPr>
          <w:rFonts w:ascii="Century Gothic" w:eastAsia="Century Gothic" w:hAnsi="Century Gothic" w:cs="Century Gothic"/>
          <w:b/>
          <w:color w:val="FFFFFF"/>
          <w:sz w:val="38"/>
          <w:szCs w:val="38"/>
          <w:shd w:val="clear" w:color="auto" w:fill="0C343D"/>
        </w:rPr>
      </w:pPr>
      <w:r>
        <w:rPr>
          <w:rFonts w:ascii="Century Gothic" w:eastAsia="Century Gothic" w:hAnsi="Century Gothic" w:cs="Century Gothic"/>
          <w:b/>
          <w:sz w:val="32"/>
          <w:szCs w:val="32"/>
        </w:rPr>
        <w:t xml:space="preserve">            </w:t>
      </w:r>
      <w:r>
        <w:rPr>
          <w:rFonts w:ascii="Century Gothic" w:eastAsia="Century Gothic" w:hAnsi="Century Gothic" w:cs="Century Gothic"/>
          <w:b/>
          <w:sz w:val="32"/>
          <w:szCs w:val="32"/>
          <w:shd w:val="clear" w:color="auto" w:fill="134F5C"/>
        </w:rPr>
        <w:t xml:space="preserve"> </w:t>
      </w:r>
      <w:r>
        <w:rPr>
          <w:rFonts w:ascii="Century Gothic" w:eastAsia="Century Gothic" w:hAnsi="Century Gothic" w:cs="Century Gothic"/>
          <w:b/>
          <w:color w:val="FFFFFF"/>
          <w:sz w:val="42"/>
          <w:szCs w:val="42"/>
          <w:shd w:val="clear" w:color="auto" w:fill="134F5C"/>
        </w:rPr>
        <w:t xml:space="preserve"> </w:t>
      </w:r>
      <w:r>
        <w:rPr>
          <w:rFonts w:ascii="Century Gothic" w:eastAsia="Century Gothic" w:hAnsi="Century Gothic" w:cs="Century Gothic"/>
          <w:b/>
          <w:color w:val="FFFFFF"/>
          <w:sz w:val="36"/>
          <w:szCs w:val="36"/>
          <w:shd w:val="clear" w:color="auto" w:fill="134F5C"/>
        </w:rPr>
        <w:t>William Colenso College - Description</w:t>
      </w:r>
      <w:r>
        <w:rPr>
          <w:rFonts w:ascii="Century Gothic" w:eastAsia="Century Gothic" w:hAnsi="Century Gothic" w:cs="Century Gothic"/>
          <w:b/>
          <w:color w:val="FFFFFF"/>
          <w:sz w:val="38"/>
          <w:szCs w:val="38"/>
          <w:shd w:val="clear" w:color="auto" w:fill="134F5C"/>
        </w:rPr>
        <w:t xml:space="preserve">  </w:t>
      </w:r>
      <w:r>
        <w:rPr>
          <w:rFonts w:ascii="Century Gothic" w:eastAsia="Century Gothic" w:hAnsi="Century Gothic" w:cs="Century Gothic"/>
          <w:b/>
          <w:color w:val="FFFFFF"/>
          <w:sz w:val="38"/>
          <w:szCs w:val="38"/>
          <w:shd w:val="clear" w:color="auto" w:fill="274E13"/>
        </w:rPr>
        <w:t xml:space="preserve"> </w:t>
      </w:r>
      <w:r>
        <w:rPr>
          <w:rFonts w:ascii="Century Gothic" w:eastAsia="Century Gothic" w:hAnsi="Century Gothic" w:cs="Century Gothic"/>
          <w:b/>
          <w:color w:val="FFFFFF"/>
          <w:sz w:val="38"/>
          <w:szCs w:val="38"/>
          <w:shd w:val="clear" w:color="auto" w:fill="0C343D"/>
        </w:rPr>
        <w:t xml:space="preserve">      </w:t>
      </w:r>
    </w:p>
    <w:p w14:paraId="5AB8DAD3" w14:textId="77777777" w:rsidR="00F7110E" w:rsidRDefault="00F7110E">
      <w:pPr>
        <w:spacing w:line="240" w:lineRule="auto"/>
        <w:rPr>
          <w:rFonts w:ascii="Century Gothic" w:eastAsia="Century Gothic" w:hAnsi="Century Gothic" w:cs="Century Gothic"/>
          <w:sz w:val="24"/>
          <w:szCs w:val="24"/>
        </w:rPr>
      </w:pPr>
    </w:p>
    <w:p w14:paraId="00AFC492" w14:textId="77777777" w:rsidR="00F7110E" w:rsidRDefault="00000000">
      <w:pPr>
        <w:rPr>
          <w:sz w:val="20"/>
          <w:szCs w:val="20"/>
        </w:rPr>
      </w:pPr>
      <w:r>
        <w:rPr>
          <w:b/>
          <w:sz w:val="20"/>
          <w:szCs w:val="20"/>
        </w:rPr>
        <w:t>William Colenso  College</w:t>
      </w:r>
      <w:r>
        <w:rPr>
          <w:sz w:val="20"/>
          <w:szCs w:val="20"/>
        </w:rPr>
        <w:t xml:space="preserve"> is located in Napier. It is a decile 2 co-educational Year 7-13+ school created from the merger of Wickliffe Intermediate and Colenso High School. The students of William Colenso College are drawn from Napier and surrounding areas with a majority coming from the central Napier suburbs of; Marewa, Napier South, Onekawa,  Maraenui and Pirimai. The current role for 2022  is approximately 420 students (made up of 390 regular students and 30 students from the Teen Parent Unit).  </w:t>
      </w:r>
    </w:p>
    <w:p w14:paraId="7214C870" w14:textId="77777777" w:rsidR="00F7110E" w:rsidRDefault="00F7110E">
      <w:pPr>
        <w:rPr>
          <w:sz w:val="20"/>
          <w:szCs w:val="20"/>
        </w:rPr>
      </w:pPr>
    </w:p>
    <w:p w14:paraId="225A61C2" w14:textId="77777777" w:rsidR="00F7110E" w:rsidRDefault="00000000">
      <w:pPr>
        <w:rPr>
          <w:sz w:val="20"/>
          <w:szCs w:val="20"/>
        </w:rPr>
      </w:pPr>
      <w:r>
        <w:rPr>
          <w:sz w:val="20"/>
          <w:szCs w:val="20"/>
        </w:rPr>
        <w:t>The school operates under two areas - Middle school comprises years 7-8 and senior school comprises years 9-13. The school is set in extensive and attractive surroundings, of which the school is well maintained with a continual programme of re-development, modernisation and maintenance.</w:t>
      </w:r>
    </w:p>
    <w:p w14:paraId="0065123E" w14:textId="77777777" w:rsidR="00F7110E" w:rsidRDefault="00F7110E">
      <w:pPr>
        <w:rPr>
          <w:sz w:val="20"/>
          <w:szCs w:val="20"/>
        </w:rPr>
      </w:pPr>
    </w:p>
    <w:p w14:paraId="407981EE" w14:textId="77777777" w:rsidR="00F7110E" w:rsidRDefault="00000000">
      <w:pPr>
        <w:rPr>
          <w:sz w:val="20"/>
          <w:szCs w:val="20"/>
        </w:rPr>
      </w:pPr>
      <w:r>
        <w:rPr>
          <w:sz w:val="20"/>
          <w:szCs w:val="20"/>
        </w:rPr>
        <w:t xml:space="preserve">The College has the additional special feature of a Teenage Parent Unit (opened in 2000)  and an Early Childhood Facility. Both of these operate in facilities on the school grounds.  </w:t>
      </w:r>
      <w:r>
        <w:rPr>
          <w:b/>
          <w:sz w:val="20"/>
          <w:szCs w:val="20"/>
        </w:rPr>
        <w:t>TPU:</w:t>
      </w:r>
      <w:r>
        <w:rPr>
          <w:sz w:val="20"/>
          <w:szCs w:val="20"/>
        </w:rPr>
        <w:t xml:space="preserve"> The Mission of the TPU is to provide an opportunity for the continuing quality  education of young parents, or those about to be parents. The unit has a maximum roll of 40 students. The unit is funded as a decile one school and staffed on a 1–10 ratio. </w:t>
      </w:r>
    </w:p>
    <w:p w14:paraId="107A6427" w14:textId="77777777" w:rsidR="00F7110E" w:rsidRDefault="00F7110E">
      <w:pPr>
        <w:rPr>
          <w:sz w:val="20"/>
          <w:szCs w:val="20"/>
        </w:rPr>
      </w:pPr>
    </w:p>
    <w:p w14:paraId="4260E21E" w14:textId="77777777" w:rsidR="00F7110E" w:rsidRDefault="00000000">
      <w:pPr>
        <w:ind w:right="-720"/>
        <w:rPr>
          <w:sz w:val="20"/>
          <w:szCs w:val="20"/>
        </w:rPr>
      </w:pPr>
      <w:r>
        <w:rPr>
          <w:b/>
          <w:sz w:val="20"/>
          <w:szCs w:val="20"/>
        </w:rPr>
        <w:t>ECE:</w:t>
      </w:r>
      <w:r>
        <w:rPr>
          <w:sz w:val="20"/>
          <w:szCs w:val="20"/>
        </w:rPr>
        <w:t xml:space="preserve"> The ECE facility is available to provide care of the pepe ot the young mothers in </w:t>
      </w:r>
    </w:p>
    <w:p w14:paraId="19CF6A59" w14:textId="77777777" w:rsidR="00F7110E" w:rsidRDefault="00000000">
      <w:pPr>
        <w:ind w:right="-720"/>
        <w:rPr>
          <w:sz w:val="20"/>
          <w:szCs w:val="20"/>
        </w:rPr>
      </w:pPr>
      <w:r>
        <w:rPr>
          <w:sz w:val="20"/>
          <w:szCs w:val="20"/>
        </w:rPr>
        <w:t>the TPU. The facility has approximately 35-40 children split into two groups, under 2</w:t>
      </w:r>
    </w:p>
    <w:p w14:paraId="452F9CD1" w14:textId="77777777" w:rsidR="00F7110E" w:rsidRDefault="00000000">
      <w:pPr>
        <w:ind w:right="-720"/>
        <w:rPr>
          <w:rFonts w:ascii="Century Gothic" w:eastAsia="Century Gothic" w:hAnsi="Century Gothic" w:cs="Century Gothic"/>
          <w:sz w:val="20"/>
          <w:szCs w:val="20"/>
        </w:rPr>
      </w:pPr>
      <w:r>
        <w:rPr>
          <w:sz w:val="20"/>
          <w:szCs w:val="20"/>
        </w:rPr>
        <w:t xml:space="preserve"> and those 2 and over. </w:t>
      </w:r>
    </w:p>
    <w:p w14:paraId="4E9FD883" w14:textId="77777777" w:rsidR="00F7110E" w:rsidRDefault="00F7110E">
      <w:pPr>
        <w:ind w:right="-720"/>
        <w:rPr>
          <w:rFonts w:ascii="Century Gothic" w:eastAsia="Century Gothic" w:hAnsi="Century Gothic" w:cs="Century Gothic"/>
          <w:sz w:val="20"/>
          <w:szCs w:val="20"/>
        </w:rPr>
      </w:pPr>
    </w:p>
    <w:p w14:paraId="65420A94" w14:textId="77777777" w:rsidR="00F7110E" w:rsidRDefault="00000000">
      <w:pPr>
        <w:spacing w:after="200"/>
        <w:rPr>
          <w:sz w:val="20"/>
          <w:szCs w:val="20"/>
        </w:rPr>
      </w:pPr>
      <w:r>
        <w:rPr>
          <w:b/>
          <w:sz w:val="20"/>
          <w:szCs w:val="20"/>
        </w:rPr>
        <w:t xml:space="preserve">Financial Objectives: </w:t>
      </w:r>
      <w:r>
        <w:rPr>
          <w:sz w:val="20"/>
          <w:szCs w:val="20"/>
        </w:rPr>
        <w:t>The Board of trustees’ financial objectives are geared to the achievement intentions, targets and strategies as outlined, as well  as the property master plan. The Board has a commitment to creating income sources to supplement operations grant funding.</w:t>
      </w:r>
    </w:p>
    <w:p w14:paraId="319CCCAC" w14:textId="77777777" w:rsidR="00F7110E" w:rsidRDefault="00000000">
      <w:pPr>
        <w:spacing w:after="200"/>
        <w:rPr>
          <w:sz w:val="20"/>
          <w:szCs w:val="20"/>
        </w:rPr>
      </w:pPr>
      <w:r>
        <w:rPr>
          <w:b/>
          <w:sz w:val="20"/>
          <w:szCs w:val="20"/>
        </w:rPr>
        <w:t xml:space="preserve">Safe and Healthy Learning Environment: </w:t>
      </w:r>
      <w:r>
        <w:rPr>
          <w:sz w:val="20"/>
          <w:szCs w:val="20"/>
        </w:rPr>
        <w:t xml:space="preserve">The Board of Trustees is committed to the provision of a healthy and safe learning environment. To this end, after being confirmed in 2022, the property master plan is progressing in partnership with the Ministry of Education and project managers. The 10YA and 5YPP work will scaffold work with the remainder of our school property. </w:t>
      </w:r>
    </w:p>
    <w:p w14:paraId="6764B474" w14:textId="77777777" w:rsidR="00F7110E" w:rsidRDefault="00F7110E">
      <w:pPr>
        <w:spacing w:after="200"/>
        <w:rPr>
          <w:sz w:val="20"/>
          <w:szCs w:val="20"/>
        </w:rPr>
      </w:pPr>
    </w:p>
    <w:p w14:paraId="1D6BBB68" w14:textId="77777777" w:rsidR="00F7110E" w:rsidRDefault="00000000">
      <w:pPr>
        <w:ind w:left="2160" w:firstLine="720"/>
      </w:pPr>
      <w:r>
        <w:t xml:space="preserve">   </w:t>
      </w:r>
    </w:p>
    <w:p w14:paraId="49014286" w14:textId="77777777" w:rsidR="00F7110E" w:rsidRDefault="00F7110E">
      <w:pPr>
        <w:spacing w:after="200"/>
      </w:pPr>
    </w:p>
    <w:p w14:paraId="5061DBEE" w14:textId="77777777" w:rsidR="00F7110E" w:rsidRDefault="00F7110E">
      <w:pPr>
        <w:ind w:left="2160" w:firstLine="720"/>
        <w:rPr>
          <w:b/>
          <w:color w:val="FFFFFF"/>
          <w:sz w:val="28"/>
          <w:szCs w:val="28"/>
          <w:shd w:val="clear" w:color="auto" w:fill="0C343D"/>
        </w:rPr>
      </w:pPr>
    </w:p>
    <w:tbl>
      <w:tblPr>
        <w:tblStyle w:val="a4"/>
        <w:tblW w:w="11340" w:type="dxa"/>
        <w:tblInd w:w="-825" w:type="dxa"/>
        <w:tblBorders>
          <w:top w:val="nil"/>
          <w:left w:val="nil"/>
          <w:bottom w:val="nil"/>
          <w:right w:val="nil"/>
          <w:insideH w:val="nil"/>
          <w:insideV w:val="nil"/>
        </w:tblBorders>
        <w:tblLayout w:type="fixed"/>
        <w:tblLook w:val="0600" w:firstRow="0" w:lastRow="0" w:firstColumn="0" w:lastColumn="0" w:noHBand="1" w:noVBand="1"/>
      </w:tblPr>
      <w:tblGrid>
        <w:gridCol w:w="3480"/>
        <w:gridCol w:w="4725"/>
        <w:gridCol w:w="3135"/>
      </w:tblGrid>
      <w:tr w:rsidR="00F7110E" w14:paraId="75EFD04E" w14:textId="77777777">
        <w:trPr>
          <w:trHeight w:val="1680"/>
        </w:trPr>
        <w:tc>
          <w:tcPr>
            <w:tcW w:w="34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3F1DB7" w14:textId="77777777" w:rsidR="00F7110E" w:rsidRDefault="00000000">
            <w:pPr>
              <w:spacing w:before="240"/>
              <w:rPr>
                <w:b/>
                <w:sz w:val="16"/>
                <w:szCs w:val="16"/>
              </w:rPr>
            </w:pPr>
            <w:r>
              <w:rPr>
                <w:sz w:val="16"/>
                <w:szCs w:val="16"/>
              </w:rPr>
              <w:lastRenderedPageBreak/>
              <w:t xml:space="preserve"> </w:t>
            </w:r>
            <w:r>
              <w:rPr>
                <w:b/>
                <w:sz w:val="16"/>
                <w:szCs w:val="16"/>
              </w:rPr>
              <w:t>William Colenso College</w:t>
            </w:r>
          </w:p>
          <w:p w14:paraId="7163D0AA" w14:textId="77777777" w:rsidR="00F7110E" w:rsidRDefault="00000000">
            <w:pPr>
              <w:spacing w:before="240"/>
              <w:rPr>
                <w:b/>
                <w:sz w:val="18"/>
                <w:szCs w:val="18"/>
              </w:rPr>
            </w:pPr>
            <w:r>
              <w:rPr>
                <w:b/>
                <w:sz w:val="18"/>
                <w:szCs w:val="18"/>
              </w:rPr>
              <w:t xml:space="preserve">            </w:t>
            </w:r>
            <w:r>
              <w:rPr>
                <w:noProof/>
                <w:sz w:val="16"/>
                <w:szCs w:val="16"/>
              </w:rPr>
              <w:drawing>
                <wp:inline distT="114300" distB="114300" distL="114300" distR="114300" wp14:anchorId="03CDA0C7" wp14:editId="029DB74E">
                  <wp:extent cx="2247900" cy="4826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47900" cy="482600"/>
                          </a:xfrm>
                          <a:prstGeom prst="rect">
                            <a:avLst/>
                          </a:prstGeom>
                          <a:ln/>
                        </pic:spPr>
                      </pic:pic>
                    </a:graphicData>
                  </a:graphic>
                </wp:inline>
              </w:drawing>
            </w:r>
            <w:r>
              <w:rPr>
                <w:b/>
                <w:sz w:val="18"/>
                <w:szCs w:val="18"/>
              </w:rPr>
              <w:t xml:space="preserve">                                          </w:t>
            </w:r>
          </w:p>
        </w:tc>
        <w:tc>
          <w:tcPr>
            <w:tcW w:w="472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1D490C23" w14:textId="77777777" w:rsidR="00F7110E" w:rsidRDefault="00000000">
            <w:pPr>
              <w:spacing w:before="240"/>
              <w:jc w:val="center"/>
              <w:rPr>
                <w:b/>
                <w:sz w:val="26"/>
                <w:szCs w:val="26"/>
              </w:rPr>
            </w:pPr>
            <w:r>
              <w:rPr>
                <w:sz w:val="26"/>
                <w:szCs w:val="26"/>
              </w:rPr>
              <w:t xml:space="preserve"> </w:t>
            </w:r>
            <w:r>
              <w:rPr>
                <w:b/>
                <w:sz w:val="26"/>
                <w:szCs w:val="26"/>
              </w:rPr>
              <w:t xml:space="preserve">Mahere Rautaki 2024- 2025 </w:t>
            </w:r>
          </w:p>
          <w:p w14:paraId="1663504B" w14:textId="77777777" w:rsidR="00F7110E" w:rsidRDefault="00000000">
            <w:pPr>
              <w:spacing w:before="240"/>
              <w:jc w:val="center"/>
              <w:rPr>
                <w:b/>
                <w:sz w:val="26"/>
                <w:szCs w:val="26"/>
              </w:rPr>
            </w:pPr>
            <w:r>
              <w:rPr>
                <w:b/>
                <w:sz w:val="26"/>
                <w:szCs w:val="26"/>
              </w:rPr>
              <w:t>Strategic Plan</w:t>
            </w:r>
          </w:p>
        </w:tc>
        <w:tc>
          <w:tcPr>
            <w:tcW w:w="313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7B0BFBD9" w14:textId="77777777" w:rsidR="00F7110E" w:rsidRDefault="00000000">
            <w:pPr>
              <w:spacing w:before="240"/>
              <w:rPr>
                <w:b/>
                <w:sz w:val="16"/>
                <w:szCs w:val="16"/>
              </w:rPr>
            </w:pPr>
            <w:r>
              <w:rPr>
                <w:b/>
                <w:sz w:val="16"/>
                <w:szCs w:val="16"/>
              </w:rPr>
              <w:t>Te Kareti O Wiremu Koroneho</w:t>
            </w:r>
          </w:p>
          <w:p w14:paraId="15C9B34A"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778DE9F9" wp14:editId="1A55EFF8">
                  <wp:extent cx="2028825" cy="43180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028825" cy="431800"/>
                          </a:xfrm>
                          <a:prstGeom prst="rect">
                            <a:avLst/>
                          </a:prstGeom>
                          <a:ln/>
                        </pic:spPr>
                      </pic:pic>
                    </a:graphicData>
                  </a:graphic>
                </wp:inline>
              </w:drawing>
            </w:r>
          </w:p>
        </w:tc>
      </w:tr>
    </w:tbl>
    <w:p w14:paraId="0C1749E8" w14:textId="77777777" w:rsidR="00F7110E" w:rsidRDefault="00F7110E">
      <w:pPr>
        <w:ind w:left="2160" w:firstLine="720"/>
        <w:rPr>
          <w:sz w:val="16"/>
          <w:szCs w:val="16"/>
        </w:rPr>
      </w:pPr>
    </w:p>
    <w:p w14:paraId="747B0FA3" w14:textId="77777777" w:rsidR="00F7110E" w:rsidRDefault="00000000">
      <w:pPr>
        <w:spacing w:line="240" w:lineRule="auto"/>
        <w:rPr>
          <w:b/>
          <w:color w:val="FFFFFF"/>
          <w:sz w:val="36"/>
          <w:szCs w:val="36"/>
          <w:shd w:val="clear" w:color="auto" w:fill="134F5C"/>
        </w:rPr>
      </w:pPr>
      <w:r>
        <w:rPr>
          <w:rFonts w:ascii="Century Gothic" w:eastAsia="Century Gothic" w:hAnsi="Century Gothic" w:cs="Century Gothic"/>
          <w:b/>
          <w:sz w:val="32"/>
          <w:szCs w:val="32"/>
        </w:rPr>
        <w:t xml:space="preserve">  </w:t>
      </w:r>
      <w:r>
        <w:t xml:space="preserve"> </w:t>
      </w:r>
      <w:r>
        <w:rPr>
          <w:b/>
          <w:sz w:val="28"/>
          <w:szCs w:val="28"/>
        </w:rPr>
        <w:t xml:space="preserve">               </w:t>
      </w:r>
      <w:r>
        <w:rPr>
          <w:b/>
          <w:sz w:val="36"/>
          <w:szCs w:val="36"/>
          <w:shd w:val="clear" w:color="auto" w:fill="134F5C"/>
        </w:rPr>
        <w:t xml:space="preserve"> </w:t>
      </w:r>
      <w:r>
        <w:rPr>
          <w:b/>
          <w:color w:val="FFFFFF"/>
          <w:sz w:val="36"/>
          <w:szCs w:val="36"/>
          <w:shd w:val="clear" w:color="auto" w:fill="134F5C"/>
        </w:rPr>
        <w:t>William Colenso College - History</w:t>
      </w:r>
    </w:p>
    <w:p w14:paraId="3013CF8F" w14:textId="77777777" w:rsidR="00F7110E" w:rsidRDefault="00F7110E">
      <w:pPr>
        <w:spacing w:after="200"/>
      </w:pPr>
    </w:p>
    <w:p w14:paraId="030E77CC" w14:textId="77777777" w:rsidR="00F7110E" w:rsidRDefault="00000000">
      <w:pPr>
        <w:spacing w:after="200"/>
        <w:rPr>
          <w:sz w:val="20"/>
          <w:szCs w:val="20"/>
        </w:rPr>
      </w:pPr>
      <w:r>
        <w:rPr>
          <w:sz w:val="20"/>
          <w:szCs w:val="20"/>
        </w:rPr>
        <w:t>William Colenso College is named after WIlliam Colenso who was a very important individual in the early days of the Hawkes Bay area. He was a printer, missionary, explorer, teacher, botanist, translator, politician and farmer. The naming of the school in 2004, William Colenso College came from consultation with community, staff, student and parent/caregiver feedback.</w:t>
      </w:r>
    </w:p>
    <w:p w14:paraId="5D166E3A" w14:textId="77777777" w:rsidR="00F7110E" w:rsidRDefault="00000000">
      <w:pPr>
        <w:spacing w:after="200"/>
        <w:rPr>
          <w:sz w:val="20"/>
          <w:szCs w:val="20"/>
        </w:rPr>
      </w:pPr>
      <w:r>
        <w:rPr>
          <w:sz w:val="20"/>
          <w:szCs w:val="20"/>
        </w:rPr>
        <w:t>William Colenso College is committed to maintaining and building an environment where Maori, Pasifika and students of other ethnicities feel comfortable, valued and affirmed. A significant commitment is made to the Whanau-based pastoral environment.</w:t>
      </w:r>
    </w:p>
    <w:p w14:paraId="408F8BDA" w14:textId="77777777" w:rsidR="00F7110E" w:rsidRDefault="00000000">
      <w:pPr>
        <w:spacing w:after="200"/>
        <w:rPr>
          <w:sz w:val="20"/>
          <w:szCs w:val="20"/>
        </w:rPr>
      </w:pPr>
      <w:r>
        <w:rPr>
          <w:sz w:val="20"/>
          <w:szCs w:val="20"/>
        </w:rPr>
        <w:t>A wide range of extra-curricular programmes are provided to facilitate development of Colenso students as all round citizens. The College enjoys a high level of community support and involvement.</w:t>
      </w:r>
    </w:p>
    <w:p w14:paraId="5DF50070" w14:textId="77777777" w:rsidR="00F7110E" w:rsidRDefault="00000000">
      <w:pPr>
        <w:spacing w:after="200"/>
        <w:rPr>
          <w:sz w:val="20"/>
          <w:szCs w:val="20"/>
        </w:rPr>
      </w:pPr>
      <w:r>
        <w:rPr>
          <w:sz w:val="20"/>
          <w:szCs w:val="20"/>
        </w:rPr>
        <w:t xml:space="preserve">Colenso College has a committed staff who work tirelessly to build strong relationships with students and whanau. Students are provided with a range of opportunities to succeed in a range of varied pathways. </w:t>
      </w:r>
    </w:p>
    <w:p w14:paraId="1B1EA527" w14:textId="77777777" w:rsidR="00F7110E" w:rsidRDefault="00000000">
      <w:pPr>
        <w:spacing w:after="200"/>
        <w:rPr>
          <w:sz w:val="20"/>
          <w:szCs w:val="20"/>
        </w:rPr>
      </w:pPr>
      <w:r>
        <w:rPr>
          <w:sz w:val="20"/>
          <w:szCs w:val="20"/>
        </w:rPr>
        <w:t>The college is part of the Matariki Community of Learning - Kahui Ako.</w:t>
      </w:r>
    </w:p>
    <w:p w14:paraId="01B28231" w14:textId="77777777" w:rsidR="00F7110E" w:rsidRDefault="00000000">
      <w:pPr>
        <w:spacing w:after="200"/>
        <w:rPr>
          <w:sz w:val="20"/>
          <w:szCs w:val="20"/>
        </w:rPr>
      </w:pPr>
      <w:r>
        <w:rPr>
          <w:sz w:val="20"/>
          <w:szCs w:val="20"/>
        </w:rPr>
        <w:t xml:space="preserve">The Board of Trustees acknowledges and respects New Zealand’s cultural diversity and the unique position of Maori as tangata whenua. Having ‘Te Whare,’ the school marae, in our school demonstrates  this proudly. Te Whare represents the learning journey that occurs within our school by all including members of our community. </w:t>
      </w:r>
    </w:p>
    <w:p w14:paraId="38394E0B" w14:textId="77777777" w:rsidR="00F7110E" w:rsidRDefault="00000000">
      <w:pPr>
        <w:spacing w:after="200"/>
        <w:rPr>
          <w:sz w:val="20"/>
          <w:szCs w:val="20"/>
        </w:rPr>
      </w:pPr>
      <w:r>
        <w:rPr>
          <w:rFonts w:ascii="Century Gothic" w:eastAsia="Century Gothic" w:hAnsi="Century Gothic" w:cs="Century Gothic"/>
          <w:noProof/>
        </w:rPr>
        <w:drawing>
          <wp:inline distT="114300" distB="114300" distL="114300" distR="114300" wp14:anchorId="6DE3C6E5" wp14:editId="56523C2C">
            <wp:extent cx="1157288" cy="13906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57288" cy="1390650"/>
                    </a:xfrm>
                    <a:prstGeom prst="rect">
                      <a:avLst/>
                    </a:prstGeom>
                    <a:ln/>
                  </pic:spPr>
                </pic:pic>
              </a:graphicData>
            </a:graphic>
          </wp:inline>
        </w:drawing>
      </w:r>
    </w:p>
    <w:p w14:paraId="0973D757" w14:textId="77777777" w:rsidR="00F7110E" w:rsidRDefault="00F7110E">
      <w:pPr>
        <w:spacing w:after="200"/>
        <w:rPr>
          <w:sz w:val="20"/>
          <w:szCs w:val="20"/>
        </w:rPr>
      </w:pPr>
    </w:p>
    <w:p w14:paraId="3C18D8D5" w14:textId="77777777" w:rsidR="00F7110E" w:rsidRDefault="00F7110E">
      <w:pPr>
        <w:spacing w:after="200"/>
        <w:ind w:left="2880" w:firstLine="720"/>
        <w:rPr>
          <w:rFonts w:ascii="Century Gothic" w:eastAsia="Century Gothic" w:hAnsi="Century Gothic" w:cs="Century Gothic"/>
        </w:rPr>
      </w:pPr>
    </w:p>
    <w:p w14:paraId="20432E02" w14:textId="77777777" w:rsidR="00F7110E" w:rsidRDefault="00F7110E">
      <w:pPr>
        <w:ind w:left="2160" w:firstLine="720"/>
        <w:rPr>
          <w:b/>
          <w:color w:val="FFFFFF"/>
          <w:sz w:val="28"/>
          <w:szCs w:val="28"/>
          <w:shd w:val="clear" w:color="auto" w:fill="0C343D"/>
        </w:rPr>
      </w:pPr>
    </w:p>
    <w:tbl>
      <w:tblPr>
        <w:tblStyle w:val="a5"/>
        <w:tblW w:w="11475" w:type="dxa"/>
        <w:tblInd w:w="-960" w:type="dxa"/>
        <w:tblBorders>
          <w:top w:val="nil"/>
          <w:left w:val="nil"/>
          <w:bottom w:val="nil"/>
          <w:right w:val="nil"/>
          <w:insideH w:val="nil"/>
          <w:insideV w:val="nil"/>
        </w:tblBorders>
        <w:tblLayout w:type="fixed"/>
        <w:tblLook w:val="0600" w:firstRow="0" w:lastRow="0" w:firstColumn="0" w:lastColumn="0" w:noHBand="1" w:noVBand="1"/>
      </w:tblPr>
      <w:tblGrid>
        <w:gridCol w:w="3615"/>
        <w:gridCol w:w="4725"/>
        <w:gridCol w:w="3135"/>
      </w:tblGrid>
      <w:tr w:rsidR="00F7110E" w14:paraId="4DEA5B9C" w14:textId="77777777">
        <w:trPr>
          <w:trHeight w:val="1358"/>
        </w:trPr>
        <w:tc>
          <w:tcPr>
            <w:tcW w:w="36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48D945" w14:textId="77777777" w:rsidR="00F7110E" w:rsidRDefault="00000000">
            <w:pPr>
              <w:spacing w:before="240"/>
              <w:rPr>
                <w:b/>
                <w:sz w:val="16"/>
                <w:szCs w:val="16"/>
              </w:rPr>
            </w:pPr>
            <w:r>
              <w:rPr>
                <w:sz w:val="16"/>
                <w:szCs w:val="16"/>
              </w:rPr>
              <w:lastRenderedPageBreak/>
              <w:t xml:space="preserve"> </w:t>
            </w:r>
            <w:r>
              <w:rPr>
                <w:b/>
                <w:sz w:val="16"/>
                <w:szCs w:val="16"/>
              </w:rPr>
              <w:t>William Colenso College</w:t>
            </w:r>
          </w:p>
          <w:p w14:paraId="21C3FE0A" w14:textId="77777777" w:rsidR="00F7110E" w:rsidRDefault="00000000">
            <w:pPr>
              <w:spacing w:before="240"/>
              <w:rPr>
                <w:b/>
                <w:sz w:val="18"/>
                <w:szCs w:val="18"/>
              </w:rPr>
            </w:pPr>
            <w:r>
              <w:rPr>
                <w:b/>
                <w:sz w:val="18"/>
                <w:szCs w:val="18"/>
              </w:rPr>
              <w:t xml:space="preserve">            </w:t>
            </w:r>
            <w:r>
              <w:rPr>
                <w:noProof/>
                <w:sz w:val="16"/>
                <w:szCs w:val="16"/>
              </w:rPr>
              <w:drawing>
                <wp:inline distT="114300" distB="114300" distL="114300" distR="114300" wp14:anchorId="2BDB3CED" wp14:editId="14BD1AE1">
                  <wp:extent cx="2247900" cy="4826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47900" cy="482600"/>
                          </a:xfrm>
                          <a:prstGeom prst="rect">
                            <a:avLst/>
                          </a:prstGeom>
                          <a:ln/>
                        </pic:spPr>
                      </pic:pic>
                    </a:graphicData>
                  </a:graphic>
                </wp:inline>
              </w:drawing>
            </w:r>
            <w:r>
              <w:rPr>
                <w:b/>
                <w:sz w:val="18"/>
                <w:szCs w:val="18"/>
              </w:rPr>
              <w:t xml:space="preserve">                                          </w:t>
            </w:r>
          </w:p>
        </w:tc>
        <w:tc>
          <w:tcPr>
            <w:tcW w:w="472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76F59487" w14:textId="77777777" w:rsidR="00F7110E" w:rsidRDefault="00000000">
            <w:pPr>
              <w:spacing w:before="240"/>
              <w:jc w:val="center"/>
              <w:rPr>
                <w:b/>
                <w:sz w:val="26"/>
                <w:szCs w:val="26"/>
              </w:rPr>
            </w:pPr>
            <w:r>
              <w:rPr>
                <w:sz w:val="26"/>
                <w:szCs w:val="26"/>
              </w:rPr>
              <w:t xml:space="preserve"> </w:t>
            </w:r>
            <w:r>
              <w:rPr>
                <w:b/>
                <w:sz w:val="26"/>
                <w:szCs w:val="26"/>
              </w:rPr>
              <w:t>Mahere Rautaki 2024 - 2025</w:t>
            </w:r>
          </w:p>
          <w:p w14:paraId="46500983" w14:textId="77777777" w:rsidR="00F7110E" w:rsidRDefault="00000000">
            <w:pPr>
              <w:spacing w:before="240"/>
              <w:jc w:val="center"/>
              <w:rPr>
                <w:b/>
                <w:sz w:val="26"/>
                <w:szCs w:val="26"/>
              </w:rPr>
            </w:pPr>
            <w:r>
              <w:rPr>
                <w:b/>
                <w:sz w:val="26"/>
                <w:szCs w:val="26"/>
              </w:rPr>
              <w:t>Strategic Plan</w:t>
            </w:r>
          </w:p>
        </w:tc>
        <w:tc>
          <w:tcPr>
            <w:tcW w:w="313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0789B3D8" w14:textId="77777777" w:rsidR="00F7110E" w:rsidRDefault="00000000">
            <w:pPr>
              <w:spacing w:before="240"/>
              <w:rPr>
                <w:b/>
                <w:sz w:val="16"/>
                <w:szCs w:val="16"/>
              </w:rPr>
            </w:pPr>
            <w:r>
              <w:rPr>
                <w:b/>
                <w:sz w:val="16"/>
                <w:szCs w:val="16"/>
              </w:rPr>
              <w:t>Te Kareti O Wiremu Koroneho</w:t>
            </w:r>
          </w:p>
          <w:p w14:paraId="48C5235C"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35BCE7DB" wp14:editId="2B17864A">
                  <wp:extent cx="2028825" cy="4318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028825" cy="431800"/>
                          </a:xfrm>
                          <a:prstGeom prst="rect">
                            <a:avLst/>
                          </a:prstGeom>
                          <a:ln/>
                        </pic:spPr>
                      </pic:pic>
                    </a:graphicData>
                  </a:graphic>
                </wp:inline>
              </w:drawing>
            </w:r>
          </w:p>
        </w:tc>
      </w:tr>
    </w:tbl>
    <w:p w14:paraId="32C94BAF" w14:textId="77777777" w:rsidR="00F7110E" w:rsidRDefault="00000000">
      <w:r>
        <w:rPr>
          <w:b/>
          <w:sz w:val="50"/>
          <w:szCs w:val="50"/>
        </w:rPr>
        <w:t xml:space="preserve">           </w:t>
      </w:r>
      <w:r>
        <w:rPr>
          <w:rFonts w:ascii="Century Gothic" w:eastAsia="Century Gothic" w:hAnsi="Century Gothic" w:cs="Century Gothic"/>
          <w:b/>
          <w:sz w:val="36"/>
          <w:szCs w:val="36"/>
        </w:rPr>
        <w:t xml:space="preserve"> </w:t>
      </w:r>
      <w:r>
        <w:rPr>
          <w:b/>
          <w:sz w:val="50"/>
          <w:szCs w:val="50"/>
        </w:rPr>
        <w:t xml:space="preserve">    </w:t>
      </w:r>
    </w:p>
    <w:tbl>
      <w:tblPr>
        <w:tblStyle w:val="a6"/>
        <w:tblW w:w="11505" w:type="dxa"/>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8505"/>
      </w:tblGrid>
      <w:tr w:rsidR="00F7110E" w14:paraId="6CAAE7A8" w14:textId="77777777">
        <w:trPr>
          <w:trHeight w:val="2205"/>
        </w:trPr>
        <w:tc>
          <w:tcPr>
            <w:tcW w:w="3000" w:type="dxa"/>
            <w:shd w:val="clear" w:color="auto" w:fill="auto"/>
            <w:tcMar>
              <w:top w:w="100" w:type="dxa"/>
              <w:left w:w="100" w:type="dxa"/>
              <w:bottom w:w="100" w:type="dxa"/>
              <w:right w:w="100" w:type="dxa"/>
            </w:tcMar>
          </w:tcPr>
          <w:p w14:paraId="6F695482" w14:textId="77777777" w:rsidR="00F7110E" w:rsidRDefault="00000000">
            <w:pPr>
              <w:widowControl w:val="0"/>
              <w:spacing w:line="240" w:lineRule="auto"/>
              <w:rPr>
                <w:b/>
                <w:color w:val="FFFFFF"/>
                <w:sz w:val="24"/>
                <w:szCs w:val="24"/>
                <w:shd w:val="clear" w:color="auto" w:fill="134F5C"/>
              </w:rPr>
            </w:pPr>
            <w:r>
              <w:rPr>
                <w:b/>
                <w:color w:val="FFFFFF"/>
                <w:sz w:val="24"/>
                <w:szCs w:val="24"/>
                <w:shd w:val="clear" w:color="auto" w:fill="134F5C"/>
              </w:rPr>
              <w:t>WHAKATAKANGA / MISSION</w:t>
            </w:r>
          </w:p>
        </w:tc>
        <w:tc>
          <w:tcPr>
            <w:tcW w:w="8505" w:type="dxa"/>
            <w:shd w:val="clear" w:color="auto" w:fill="auto"/>
            <w:tcMar>
              <w:top w:w="100" w:type="dxa"/>
              <w:left w:w="100" w:type="dxa"/>
              <w:bottom w:w="100" w:type="dxa"/>
              <w:right w:w="100" w:type="dxa"/>
            </w:tcMar>
          </w:tcPr>
          <w:p w14:paraId="36DBFA8F" w14:textId="77777777" w:rsidR="00F7110E" w:rsidRDefault="00000000">
            <w:pPr>
              <w:spacing w:line="240" w:lineRule="auto"/>
              <w:rPr>
                <w:b/>
                <w:sz w:val="24"/>
                <w:szCs w:val="24"/>
              </w:rPr>
            </w:pPr>
            <w:r>
              <w:rPr>
                <w:b/>
                <w:sz w:val="24"/>
                <w:szCs w:val="24"/>
              </w:rPr>
              <w:t>Wawatatia, Mahia, Ekea / Aspire, Act, Achieve</w:t>
            </w:r>
          </w:p>
          <w:p w14:paraId="30281931" w14:textId="77777777" w:rsidR="00F7110E" w:rsidRDefault="00000000">
            <w:pPr>
              <w:numPr>
                <w:ilvl w:val="0"/>
                <w:numId w:val="12"/>
              </w:numPr>
              <w:rPr>
                <w:sz w:val="20"/>
                <w:szCs w:val="20"/>
              </w:rPr>
            </w:pPr>
            <w:r>
              <w:rPr>
                <w:sz w:val="20"/>
                <w:szCs w:val="20"/>
              </w:rPr>
              <w:t>To foster healthy all round development and personal success in an environment informed by the principles of Manaakitanga.</w:t>
            </w:r>
          </w:p>
          <w:p w14:paraId="0D5B2D18" w14:textId="77777777" w:rsidR="00F7110E" w:rsidRDefault="00000000">
            <w:pPr>
              <w:numPr>
                <w:ilvl w:val="0"/>
                <w:numId w:val="12"/>
              </w:numPr>
              <w:rPr>
                <w:sz w:val="20"/>
                <w:szCs w:val="20"/>
              </w:rPr>
            </w:pPr>
            <w:r>
              <w:rPr>
                <w:sz w:val="20"/>
                <w:szCs w:val="20"/>
              </w:rPr>
              <w:t>To help our tamariki to build personal identity in a context of strong values.</w:t>
            </w:r>
          </w:p>
          <w:p w14:paraId="7DDD9F59" w14:textId="77777777" w:rsidR="00F7110E" w:rsidRDefault="00000000">
            <w:pPr>
              <w:numPr>
                <w:ilvl w:val="0"/>
                <w:numId w:val="12"/>
              </w:numPr>
              <w:rPr>
                <w:sz w:val="20"/>
                <w:szCs w:val="20"/>
              </w:rPr>
            </w:pPr>
            <w:r>
              <w:rPr>
                <w:sz w:val="20"/>
                <w:szCs w:val="20"/>
              </w:rPr>
              <w:t>To encourage participation, connectedness and whanaungatanga through a range of service, cultural, sporting and leadership opportunities.</w:t>
            </w:r>
          </w:p>
          <w:p w14:paraId="3A370AED" w14:textId="77777777" w:rsidR="00F7110E" w:rsidRDefault="00000000">
            <w:pPr>
              <w:numPr>
                <w:ilvl w:val="0"/>
                <w:numId w:val="12"/>
              </w:numPr>
              <w:spacing w:after="200"/>
              <w:rPr>
                <w:sz w:val="20"/>
                <w:szCs w:val="20"/>
              </w:rPr>
            </w:pPr>
            <w:r>
              <w:rPr>
                <w:sz w:val="20"/>
                <w:szCs w:val="20"/>
              </w:rPr>
              <w:t>To encourage personal success through responsive supportive learning programmes.</w:t>
            </w:r>
          </w:p>
        </w:tc>
      </w:tr>
      <w:tr w:rsidR="00F7110E" w14:paraId="443462AC" w14:textId="77777777">
        <w:tc>
          <w:tcPr>
            <w:tcW w:w="3000" w:type="dxa"/>
            <w:shd w:val="clear" w:color="auto" w:fill="auto"/>
            <w:tcMar>
              <w:top w:w="100" w:type="dxa"/>
              <w:left w:w="100" w:type="dxa"/>
              <w:bottom w:w="100" w:type="dxa"/>
              <w:right w:w="100" w:type="dxa"/>
            </w:tcMar>
          </w:tcPr>
          <w:p w14:paraId="738615C2" w14:textId="77777777" w:rsidR="00F7110E" w:rsidRDefault="00000000">
            <w:pPr>
              <w:widowControl w:val="0"/>
              <w:spacing w:line="240" w:lineRule="auto"/>
              <w:rPr>
                <w:b/>
                <w:color w:val="FFFFFF"/>
                <w:sz w:val="24"/>
                <w:szCs w:val="24"/>
                <w:shd w:val="clear" w:color="auto" w:fill="134F5C"/>
              </w:rPr>
            </w:pPr>
            <w:r>
              <w:rPr>
                <w:b/>
                <w:color w:val="FFFFFF"/>
                <w:sz w:val="24"/>
                <w:szCs w:val="24"/>
                <w:shd w:val="clear" w:color="auto" w:fill="134F5C"/>
              </w:rPr>
              <w:t>MOEMOEA / VISION</w:t>
            </w:r>
          </w:p>
        </w:tc>
        <w:tc>
          <w:tcPr>
            <w:tcW w:w="8505" w:type="dxa"/>
            <w:shd w:val="clear" w:color="auto" w:fill="auto"/>
            <w:tcMar>
              <w:top w:w="100" w:type="dxa"/>
              <w:left w:w="100" w:type="dxa"/>
              <w:bottom w:w="100" w:type="dxa"/>
              <w:right w:w="100" w:type="dxa"/>
            </w:tcMar>
          </w:tcPr>
          <w:p w14:paraId="79FDABE2" w14:textId="77777777" w:rsidR="00F7110E" w:rsidRDefault="00000000">
            <w:pPr>
              <w:ind w:right="-900"/>
              <w:rPr>
                <w:sz w:val="20"/>
                <w:szCs w:val="20"/>
              </w:rPr>
            </w:pPr>
            <w:r>
              <w:rPr>
                <w:sz w:val="20"/>
                <w:szCs w:val="20"/>
              </w:rPr>
              <w:t xml:space="preserve">Preparing students for success in our learning environment and in their future, by </w:t>
            </w:r>
          </w:p>
          <w:p w14:paraId="13B7F969" w14:textId="77777777" w:rsidR="00F7110E" w:rsidRDefault="00000000">
            <w:pPr>
              <w:ind w:right="-900"/>
              <w:rPr>
                <w:sz w:val="20"/>
                <w:szCs w:val="20"/>
              </w:rPr>
            </w:pPr>
            <w:r>
              <w:rPr>
                <w:sz w:val="20"/>
                <w:szCs w:val="20"/>
              </w:rPr>
              <w:t>valuing their contribution as individuals and celebrating diversity.</w:t>
            </w:r>
          </w:p>
          <w:p w14:paraId="13E7F1D0" w14:textId="77777777" w:rsidR="00F7110E" w:rsidRDefault="00F7110E">
            <w:pPr>
              <w:ind w:right="-900"/>
              <w:rPr>
                <w:sz w:val="20"/>
                <w:szCs w:val="20"/>
              </w:rPr>
            </w:pPr>
          </w:p>
        </w:tc>
      </w:tr>
      <w:tr w:rsidR="00F7110E" w14:paraId="6CC9E1EA" w14:textId="77777777">
        <w:tc>
          <w:tcPr>
            <w:tcW w:w="3000" w:type="dxa"/>
            <w:shd w:val="clear" w:color="auto" w:fill="auto"/>
            <w:tcMar>
              <w:top w:w="100" w:type="dxa"/>
              <w:left w:w="100" w:type="dxa"/>
              <w:bottom w:w="100" w:type="dxa"/>
              <w:right w:w="100" w:type="dxa"/>
            </w:tcMar>
          </w:tcPr>
          <w:p w14:paraId="28BA3D79" w14:textId="77777777" w:rsidR="00F7110E" w:rsidRDefault="00000000">
            <w:pPr>
              <w:widowControl w:val="0"/>
              <w:spacing w:line="240" w:lineRule="auto"/>
              <w:rPr>
                <w:b/>
                <w:color w:val="FFFFFF"/>
                <w:sz w:val="24"/>
                <w:szCs w:val="24"/>
                <w:shd w:val="clear" w:color="auto" w:fill="134F5C"/>
              </w:rPr>
            </w:pPr>
            <w:r>
              <w:rPr>
                <w:b/>
                <w:color w:val="FFFFFF"/>
                <w:sz w:val="24"/>
                <w:szCs w:val="24"/>
                <w:shd w:val="clear" w:color="auto" w:fill="134F5C"/>
              </w:rPr>
              <w:t xml:space="preserve">NGA UARA / VALUES: </w:t>
            </w:r>
          </w:p>
          <w:p w14:paraId="0BD50E65" w14:textId="77777777" w:rsidR="00F7110E" w:rsidRDefault="00000000">
            <w:pPr>
              <w:widowControl w:val="0"/>
              <w:spacing w:line="240" w:lineRule="auto"/>
              <w:rPr>
                <w:b/>
                <w:sz w:val="20"/>
                <w:szCs w:val="20"/>
              </w:rPr>
            </w:pPr>
            <w:r>
              <w:rPr>
                <w:b/>
                <w:sz w:val="20"/>
                <w:szCs w:val="20"/>
              </w:rPr>
              <w:t>Working within the school’s philosophical framework to realise the school vision, the school values are…</w:t>
            </w:r>
          </w:p>
        </w:tc>
        <w:tc>
          <w:tcPr>
            <w:tcW w:w="8505" w:type="dxa"/>
            <w:shd w:val="clear" w:color="auto" w:fill="auto"/>
            <w:tcMar>
              <w:top w:w="100" w:type="dxa"/>
              <w:left w:w="100" w:type="dxa"/>
              <w:bottom w:w="100" w:type="dxa"/>
              <w:right w:w="100" w:type="dxa"/>
            </w:tcMar>
          </w:tcPr>
          <w:p w14:paraId="0795FE74" w14:textId="77777777" w:rsidR="00F7110E" w:rsidRDefault="00000000">
            <w:pPr>
              <w:numPr>
                <w:ilvl w:val="0"/>
                <w:numId w:val="4"/>
              </w:numPr>
              <w:rPr>
                <w:b/>
                <w:sz w:val="20"/>
                <w:szCs w:val="20"/>
              </w:rPr>
            </w:pPr>
            <w:r>
              <w:rPr>
                <w:b/>
                <w:sz w:val="20"/>
                <w:szCs w:val="20"/>
              </w:rPr>
              <w:t>Manaakitanga – (Respect)</w:t>
            </w:r>
          </w:p>
          <w:p w14:paraId="204F5FBD" w14:textId="77777777" w:rsidR="00F7110E" w:rsidRDefault="00000000">
            <w:pPr>
              <w:numPr>
                <w:ilvl w:val="0"/>
                <w:numId w:val="4"/>
              </w:numPr>
              <w:rPr>
                <w:b/>
                <w:sz w:val="20"/>
                <w:szCs w:val="20"/>
              </w:rPr>
            </w:pPr>
            <w:r>
              <w:rPr>
                <w:b/>
                <w:sz w:val="20"/>
                <w:szCs w:val="20"/>
              </w:rPr>
              <w:t>Whanaungatanga – (Belonging)</w:t>
            </w:r>
          </w:p>
          <w:p w14:paraId="2018A6F6" w14:textId="77777777" w:rsidR="00F7110E" w:rsidRDefault="00000000">
            <w:pPr>
              <w:numPr>
                <w:ilvl w:val="0"/>
                <w:numId w:val="4"/>
              </w:numPr>
              <w:spacing w:after="200"/>
              <w:rPr>
                <w:sz w:val="20"/>
                <w:szCs w:val="20"/>
              </w:rPr>
            </w:pPr>
            <w:r>
              <w:rPr>
                <w:b/>
                <w:sz w:val="20"/>
                <w:szCs w:val="20"/>
              </w:rPr>
              <w:t>Hirangatanga – (Striving for</w:t>
            </w:r>
            <w:r>
              <w:rPr>
                <w:sz w:val="20"/>
                <w:szCs w:val="20"/>
              </w:rPr>
              <w:t xml:space="preserve"> </w:t>
            </w:r>
            <w:r>
              <w:rPr>
                <w:b/>
                <w:sz w:val="20"/>
                <w:szCs w:val="20"/>
              </w:rPr>
              <w:t>Excellence)</w:t>
            </w:r>
          </w:p>
        </w:tc>
      </w:tr>
      <w:tr w:rsidR="00F7110E" w14:paraId="3E68AA28" w14:textId="77777777">
        <w:tc>
          <w:tcPr>
            <w:tcW w:w="3000" w:type="dxa"/>
            <w:shd w:val="clear" w:color="auto" w:fill="auto"/>
            <w:tcMar>
              <w:top w:w="100" w:type="dxa"/>
              <w:left w:w="100" w:type="dxa"/>
              <w:bottom w:w="100" w:type="dxa"/>
              <w:right w:w="100" w:type="dxa"/>
            </w:tcMar>
          </w:tcPr>
          <w:p w14:paraId="17ECB0D7" w14:textId="77777777" w:rsidR="00F7110E" w:rsidRDefault="00000000">
            <w:pPr>
              <w:widowControl w:val="0"/>
              <w:spacing w:line="240" w:lineRule="auto"/>
              <w:rPr>
                <w:b/>
                <w:sz w:val="26"/>
                <w:szCs w:val="26"/>
              </w:rPr>
            </w:pPr>
            <w:r>
              <w:rPr>
                <w:b/>
                <w:sz w:val="24"/>
                <w:szCs w:val="24"/>
              </w:rPr>
              <w:t>Manaakitanga (Respect)</w:t>
            </w:r>
            <w:r>
              <w:rPr>
                <w:b/>
                <w:sz w:val="26"/>
                <w:szCs w:val="26"/>
              </w:rPr>
              <w:t xml:space="preserve"> </w:t>
            </w:r>
          </w:p>
          <w:p w14:paraId="6E48F20F" w14:textId="77777777" w:rsidR="00F7110E" w:rsidRDefault="00F7110E">
            <w:pPr>
              <w:widowControl w:val="0"/>
              <w:spacing w:line="240" w:lineRule="auto"/>
              <w:rPr>
                <w:sz w:val="20"/>
                <w:szCs w:val="20"/>
              </w:rPr>
            </w:pPr>
          </w:p>
        </w:tc>
        <w:tc>
          <w:tcPr>
            <w:tcW w:w="8505" w:type="dxa"/>
            <w:shd w:val="clear" w:color="auto" w:fill="auto"/>
            <w:tcMar>
              <w:top w:w="100" w:type="dxa"/>
              <w:left w:w="100" w:type="dxa"/>
              <w:bottom w:w="100" w:type="dxa"/>
              <w:right w:w="100" w:type="dxa"/>
            </w:tcMar>
          </w:tcPr>
          <w:p w14:paraId="7F7B0E00" w14:textId="77777777" w:rsidR="00F7110E" w:rsidRDefault="00000000">
            <w:pPr>
              <w:widowControl w:val="0"/>
              <w:spacing w:line="240" w:lineRule="auto"/>
              <w:rPr>
                <w:sz w:val="20"/>
                <w:szCs w:val="20"/>
              </w:rPr>
            </w:pPr>
            <w:r>
              <w:rPr>
                <w:sz w:val="20"/>
                <w:szCs w:val="20"/>
              </w:rPr>
              <w:t xml:space="preserve">This value is expressed in the college by behaviour that supports positive relationships between individuals and all those in our school community. We will seek to treat people with dignity through supportive and productive relationships. </w:t>
            </w:r>
          </w:p>
          <w:p w14:paraId="2ED50D36" w14:textId="77777777" w:rsidR="00F7110E" w:rsidRDefault="00F7110E">
            <w:pPr>
              <w:widowControl w:val="0"/>
              <w:ind w:left="720"/>
              <w:rPr>
                <w:sz w:val="20"/>
                <w:szCs w:val="20"/>
              </w:rPr>
            </w:pPr>
          </w:p>
        </w:tc>
      </w:tr>
      <w:tr w:rsidR="00F7110E" w14:paraId="40A1B713" w14:textId="77777777">
        <w:trPr>
          <w:trHeight w:val="1172"/>
        </w:trPr>
        <w:tc>
          <w:tcPr>
            <w:tcW w:w="3000" w:type="dxa"/>
            <w:shd w:val="clear" w:color="auto" w:fill="auto"/>
            <w:tcMar>
              <w:top w:w="100" w:type="dxa"/>
              <w:left w:w="100" w:type="dxa"/>
              <w:bottom w:w="100" w:type="dxa"/>
              <w:right w:w="100" w:type="dxa"/>
            </w:tcMar>
          </w:tcPr>
          <w:p w14:paraId="50549CB1" w14:textId="77777777" w:rsidR="00F7110E" w:rsidRDefault="00000000">
            <w:pPr>
              <w:spacing w:after="200"/>
              <w:rPr>
                <w:b/>
                <w:sz w:val="24"/>
                <w:szCs w:val="24"/>
              </w:rPr>
            </w:pPr>
            <w:r>
              <w:rPr>
                <w:b/>
                <w:sz w:val="24"/>
                <w:szCs w:val="24"/>
              </w:rPr>
              <w:t>Whanaungatanga – (Belonging)</w:t>
            </w:r>
          </w:p>
        </w:tc>
        <w:tc>
          <w:tcPr>
            <w:tcW w:w="8505" w:type="dxa"/>
            <w:shd w:val="clear" w:color="auto" w:fill="auto"/>
            <w:tcMar>
              <w:top w:w="100" w:type="dxa"/>
              <w:left w:w="100" w:type="dxa"/>
              <w:bottom w:w="100" w:type="dxa"/>
              <w:right w:w="100" w:type="dxa"/>
            </w:tcMar>
          </w:tcPr>
          <w:p w14:paraId="590C1C2C" w14:textId="77777777" w:rsidR="00F7110E" w:rsidRDefault="00000000">
            <w:pPr>
              <w:spacing w:after="200"/>
              <w:rPr>
                <w:sz w:val="18"/>
                <w:szCs w:val="18"/>
              </w:rPr>
            </w:pPr>
            <w:r>
              <w:rPr>
                <w:sz w:val="20"/>
                <w:szCs w:val="20"/>
              </w:rPr>
              <w:t>This value is expressed throughout the college by recognising that every individual contributes to the wider school community. The college will provide an environment that supports assistance, nurturing, guidance and direction to all.</w:t>
            </w:r>
          </w:p>
        </w:tc>
      </w:tr>
      <w:tr w:rsidR="00F7110E" w14:paraId="2D00BD0E" w14:textId="77777777">
        <w:tc>
          <w:tcPr>
            <w:tcW w:w="3000" w:type="dxa"/>
            <w:shd w:val="clear" w:color="auto" w:fill="auto"/>
            <w:tcMar>
              <w:top w:w="100" w:type="dxa"/>
              <w:left w:w="100" w:type="dxa"/>
              <w:bottom w:w="100" w:type="dxa"/>
              <w:right w:w="100" w:type="dxa"/>
            </w:tcMar>
          </w:tcPr>
          <w:p w14:paraId="16F92DBF" w14:textId="77777777" w:rsidR="00F7110E" w:rsidRDefault="00000000">
            <w:pPr>
              <w:spacing w:after="200"/>
              <w:rPr>
                <w:sz w:val="24"/>
                <w:szCs w:val="24"/>
              </w:rPr>
            </w:pPr>
            <w:r>
              <w:rPr>
                <w:b/>
                <w:sz w:val="24"/>
                <w:szCs w:val="24"/>
              </w:rPr>
              <w:t>Hirangatanga – (Striving for</w:t>
            </w:r>
            <w:r>
              <w:rPr>
                <w:sz w:val="24"/>
                <w:szCs w:val="24"/>
              </w:rPr>
              <w:t xml:space="preserve"> </w:t>
            </w:r>
            <w:r>
              <w:rPr>
                <w:b/>
                <w:sz w:val="24"/>
                <w:szCs w:val="24"/>
              </w:rPr>
              <w:t>Excellence)</w:t>
            </w:r>
            <w:r>
              <w:rPr>
                <w:sz w:val="24"/>
                <w:szCs w:val="24"/>
              </w:rPr>
              <w:t xml:space="preserve"> </w:t>
            </w:r>
          </w:p>
        </w:tc>
        <w:tc>
          <w:tcPr>
            <w:tcW w:w="8505" w:type="dxa"/>
            <w:shd w:val="clear" w:color="auto" w:fill="auto"/>
            <w:tcMar>
              <w:top w:w="100" w:type="dxa"/>
              <w:left w:w="100" w:type="dxa"/>
              <w:bottom w:w="100" w:type="dxa"/>
              <w:right w:w="100" w:type="dxa"/>
            </w:tcMar>
          </w:tcPr>
          <w:p w14:paraId="705CA3B1" w14:textId="77777777" w:rsidR="00F7110E" w:rsidRDefault="00000000">
            <w:pPr>
              <w:spacing w:after="200"/>
              <w:rPr>
                <w:sz w:val="18"/>
                <w:szCs w:val="18"/>
              </w:rPr>
            </w:pPr>
            <w:r>
              <w:rPr>
                <w:sz w:val="20"/>
                <w:szCs w:val="20"/>
              </w:rPr>
              <w:t>This value is expressed in the college through the recognition of the individual giving their very best toward any task or relationship they have. Value will be placed on recognising excellence as being derived from effort, perseverance and performance.</w:t>
            </w:r>
          </w:p>
        </w:tc>
      </w:tr>
    </w:tbl>
    <w:p w14:paraId="10619064" w14:textId="77777777" w:rsidR="00F7110E" w:rsidRDefault="00F7110E">
      <w:pPr>
        <w:spacing w:after="200"/>
        <w:ind w:right="180"/>
        <w:rPr>
          <w:b/>
          <w:sz w:val="28"/>
          <w:szCs w:val="28"/>
        </w:rPr>
      </w:pPr>
    </w:p>
    <w:p w14:paraId="09ECF8B0" w14:textId="77777777" w:rsidR="00F7110E" w:rsidRDefault="00F7110E">
      <w:pPr>
        <w:ind w:left="2160" w:firstLine="720"/>
        <w:rPr>
          <w:b/>
          <w:color w:val="FFFFFF"/>
          <w:sz w:val="28"/>
          <w:szCs w:val="28"/>
          <w:shd w:val="clear" w:color="auto" w:fill="0C343D"/>
        </w:rPr>
      </w:pPr>
    </w:p>
    <w:tbl>
      <w:tblPr>
        <w:tblStyle w:val="a7"/>
        <w:tblW w:w="11685" w:type="dxa"/>
        <w:tblInd w:w="-1170" w:type="dxa"/>
        <w:tblBorders>
          <w:top w:val="nil"/>
          <w:left w:val="nil"/>
          <w:bottom w:val="nil"/>
          <w:right w:val="nil"/>
          <w:insideH w:val="nil"/>
          <w:insideV w:val="nil"/>
        </w:tblBorders>
        <w:tblLayout w:type="fixed"/>
        <w:tblLook w:val="0600" w:firstRow="0" w:lastRow="0" w:firstColumn="0" w:lastColumn="0" w:noHBand="1" w:noVBand="1"/>
      </w:tblPr>
      <w:tblGrid>
        <w:gridCol w:w="3825"/>
        <w:gridCol w:w="4725"/>
        <w:gridCol w:w="3135"/>
      </w:tblGrid>
      <w:tr w:rsidR="00F7110E" w14:paraId="57808F9C" w14:textId="77777777">
        <w:trPr>
          <w:trHeight w:val="1519"/>
        </w:trPr>
        <w:tc>
          <w:tcPr>
            <w:tcW w:w="3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0D3FCB" w14:textId="77777777" w:rsidR="00F7110E" w:rsidRDefault="00000000">
            <w:pPr>
              <w:spacing w:before="240"/>
              <w:rPr>
                <w:b/>
                <w:sz w:val="16"/>
                <w:szCs w:val="16"/>
              </w:rPr>
            </w:pPr>
            <w:r>
              <w:rPr>
                <w:sz w:val="16"/>
                <w:szCs w:val="16"/>
              </w:rPr>
              <w:lastRenderedPageBreak/>
              <w:t xml:space="preserve"> </w:t>
            </w:r>
            <w:r>
              <w:rPr>
                <w:b/>
                <w:sz w:val="16"/>
                <w:szCs w:val="16"/>
              </w:rPr>
              <w:t>William Colenso College</w:t>
            </w:r>
          </w:p>
          <w:p w14:paraId="0E553002"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40879488" wp14:editId="2C5A0278">
                  <wp:extent cx="2247900" cy="4826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47900" cy="482600"/>
                          </a:xfrm>
                          <a:prstGeom prst="rect">
                            <a:avLst/>
                          </a:prstGeom>
                          <a:ln/>
                        </pic:spPr>
                      </pic:pic>
                    </a:graphicData>
                  </a:graphic>
                </wp:inline>
              </w:drawing>
            </w:r>
            <w:r>
              <w:rPr>
                <w:b/>
                <w:sz w:val="16"/>
                <w:szCs w:val="16"/>
              </w:rPr>
              <w:t xml:space="preserve">                                          </w:t>
            </w:r>
          </w:p>
        </w:tc>
        <w:tc>
          <w:tcPr>
            <w:tcW w:w="472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751F675C" w14:textId="77777777" w:rsidR="00F7110E" w:rsidRDefault="00000000">
            <w:pPr>
              <w:spacing w:before="240"/>
              <w:jc w:val="center"/>
              <w:rPr>
                <w:b/>
                <w:sz w:val="26"/>
                <w:szCs w:val="26"/>
              </w:rPr>
            </w:pPr>
            <w:r>
              <w:rPr>
                <w:sz w:val="16"/>
                <w:szCs w:val="16"/>
              </w:rPr>
              <w:t xml:space="preserve"> </w:t>
            </w:r>
            <w:r>
              <w:rPr>
                <w:b/>
                <w:sz w:val="26"/>
                <w:szCs w:val="26"/>
              </w:rPr>
              <w:t xml:space="preserve">Mahere Rautaki 2024- 2025 </w:t>
            </w:r>
          </w:p>
          <w:p w14:paraId="50CD1BD2" w14:textId="77777777" w:rsidR="00F7110E" w:rsidRDefault="00000000">
            <w:pPr>
              <w:spacing w:before="240"/>
              <w:jc w:val="center"/>
              <w:rPr>
                <w:b/>
                <w:sz w:val="26"/>
                <w:szCs w:val="26"/>
              </w:rPr>
            </w:pPr>
            <w:r>
              <w:rPr>
                <w:b/>
                <w:sz w:val="26"/>
                <w:szCs w:val="26"/>
              </w:rPr>
              <w:t>Strategic Plan</w:t>
            </w:r>
          </w:p>
        </w:tc>
        <w:tc>
          <w:tcPr>
            <w:tcW w:w="313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67B13A9A" w14:textId="77777777" w:rsidR="00F7110E" w:rsidRDefault="00000000">
            <w:pPr>
              <w:spacing w:before="240"/>
              <w:rPr>
                <w:b/>
                <w:sz w:val="16"/>
                <w:szCs w:val="16"/>
              </w:rPr>
            </w:pPr>
            <w:r>
              <w:rPr>
                <w:b/>
                <w:sz w:val="16"/>
                <w:szCs w:val="16"/>
              </w:rPr>
              <w:t>Te Kareti O Wiremu Koroneho</w:t>
            </w:r>
          </w:p>
          <w:p w14:paraId="152214B1"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141D8000" wp14:editId="4AC441A3">
                  <wp:extent cx="2028825" cy="43180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028825" cy="431800"/>
                          </a:xfrm>
                          <a:prstGeom prst="rect">
                            <a:avLst/>
                          </a:prstGeom>
                          <a:ln/>
                        </pic:spPr>
                      </pic:pic>
                    </a:graphicData>
                  </a:graphic>
                </wp:inline>
              </w:drawing>
            </w:r>
          </w:p>
        </w:tc>
      </w:tr>
    </w:tbl>
    <w:p w14:paraId="7A122E2F" w14:textId="77777777" w:rsidR="00F7110E" w:rsidRDefault="00F7110E">
      <w:pPr>
        <w:rPr>
          <w:b/>
          <w:color w:val="FFFFFF"/>
          <w:sz w:val="16"/>
          <w:szCs w:val="16"/>
          <w:shd w:val="clear" w:color="auto" w:fill="134F5C"/>
        </w:rPr>
      </w:pPr>
    </w:p>
    <w:p w14:paraId="2682AB1A" w14:textId="77777777" w:rsidR="00F7110E" w:rsidRDefault="00F7110E"/>
    <w:p w14:paraId="7DEAB8D1" w14:textId="77777777" w:rsidR="00F7110E" w:rsidRDefault="00000000">
      <w:pPr>
        <w:rPr>
          <w:color w:val="FFFFFF"/>
          <w:sz w:val="36"/>
          <w:szCs w:val="36"/>
          <w:shd w:val="clear" w:color="auto" w:fill="134F5C"/>
        </w:rPr>
      </w:pPr>
      <w:r>
        <w:rPr>
          <w:b/>
          <w:color w:val="FFFFFF"/>
          <w:sz w:val="36"/>
          <w:szCs w:val="36"/>
          <w:shd w:val="clear" w:color="auto" w:fill="134F5C"/>
        </w:rPr>
        <w:t>STRATEGIC GOAL</w:t>
      </w:r>
      <w:r>
        <w:rPr>
          <w:color w:val="FFFFFF"/>
          <w:sz w:val="36"/>
          <w:szCs w:val="36"/>
          <w:shd w:val="clear" w:color="auto" w:fill="134F5C"/>
        </w:rPr>
        <w:t xml:space="preserve">: We give practical effect and mana to the principles of Te Tiriti o Waitangi. </w:t>
      </w:r>
    </w:p>
    <w:p w14:paraId="30C128DB" w14:textId="77777777" w:rsidR="00F7110E" w:rsidRDefault="00F7110E">
      <w:pPr>
        <w:rPr>
          <w:color w:val="FFFFFF"/>
          <w:sz w:val="26"/>
          <w:szCs w:val="26"/>
          <w:shd w:val="clear" w:color="auto" w:fill="134F5C"/>
        </w:rPr>
      </w:pPr>
    </w:p>
    <w:tbl>
      <w:tblPr>
        <w:tblStyle w:val="a8"/>
        <w:tblW w:w="11715" w:type="dxa"/>
        <w:tblInd w:w="-1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15"/>
      </w:tblGrid>
      <w:tr w:rsidR="00F7110E" w14:paraId="5205BC63" w14:textId="77777777">
        <w:tc>
          <w:tcPr>
            <w:tcW w:w="11715" w:type="dxa"/>
            <w:shd w:val="clear" w:color="auto" w:fill="auto"/>
            <w:tcMar>
              <w:top w:w="100" w:type="dxa"/>
              <w:left w:w="100" w:type="dxa"/>
              <w:bottom w:w="100" w:type="dxa"/>
              <w:right w:w="100" w:type="dxa"/>
            </w:tcMar>
          </w:tcPr>
          <w:p w14:paraId="7D492801" w14:textId="77777777" w:rsidR="00F7110E" w:rsidRDefault="00000000">
            <w:pPr>
              <w:widowControl w:val="0"/>
              <w:rPr>
                <w:sz w:val="24"/>
                <w:szCs w:val="24"/>
              </w:rPr>
            </w:pPr>
            <w:r>
              <w:rPr>
                <w:b/>
                <w:sz w:val="28"/>
                <w:szCs w:val="28"/>
              </w:rPr>
              <w:t xml:space="preserve">WWC will </w:t>
            </w:r>
            <w:r>
              <w:rPr>
                <w:sz w:val="24"/>
                <w:szCs w:val="24"/>
              </w:rPr>
              <w:t>uphold Te Tiriti when developing policies and practices for the school;</w:t>
            </w:r>
          </w:p>
          <w:p w14:paraId="7A90B561" w14:textId="77777777" w:rsidR="00F7110E" w:rsidRDefault="00000000">
            <w:pPr>
              <w:widowControl w:val="0"/>
              <w:numPr>
                <w:ilvl w:val="0"/>
                <w:numId w:val="3"/>
              </w:numPr>
              <w:rPr>
                <w:sz w:val="24"/>
                <w:szCs w:val="24"/>
              </w:rPr>
            </w:pPr>
            <w:r>
              <w:rPr>
                <w:sz w:val="24"/>
                <w:szCs w:val="24"/>
              </w:rPr>
              <w:t xml:space="preserve">Respect Tikanga Māori in all school occasions (such as Assemblies, Pōwhiri, Prizegiving etc), curriculum areas and the physical environment; </w:t>
            </w:r>
          </w:p>
          <w:p w14:paraId="1C8B56BB" w14:textId="77777777" w:rsidR="00F7110E" w:rsidRDefault="00000000">
            <w:pPr>
              <w:widowControl w:val="0"/>
              <w:numPr>
                <w:ilvl w:val="0"/>
                <w:numId w:val="3"/>
              </w:numPr>
              <w:rPr>
                <w:sz w:val="24"/>
                <w:szCs w:val="24"/>
              </w:rPr>
            </w:pPr>
            <w:r>
              <w:rPr>
                <w:sz w:val="24"/>
                <w:szCs w:val="24"/>
              </w:rPr>
              <w:t>Ensure the use of Te Ao Māori, Mātauranga Māori and local tikanga Māori in accordance with our local Ngati Kahungunu iwi.</w:t>
            </w:r>
          </w:p>
          <w:p w14:paraId="288B0D97" w14:textId="77777777" w:rsidR="00F7110E" w:rsidRDefault="00000000">
            <w:pPr>
              <w:widowControl w:val="0"/>
              <w:numPr>
                <w:ilvl w:val="0"/>
                <w:numId w:val="3"/>
              </w:numPr>
              <w:rPr>
                <w:sz w:val="24"/>
                <w:szCs w:val="24"/>
              </w:rPr>
            </w:pPr>
            <w:r>
              <w:rPr>
                <w:sz w:val="24"/>
                <w:szCs w:val="24"/>
              </w:rPr>
              <w:t xml:space="preserve">Provide access and opportunities for ākonga to learn te reo and te ao Māori at all levels of the school; </w:t>
            </w:r>
          </w:p>
          <w:p w14:paraId="79952288" w14:textId="77777777" w:rsidR="00F7110E" w:rsidRDefault="00000000">
            <w:pPr>
              <w:widowControl w:val="0"/>
              <w:numPr>
                <w:ilvl w:val="0"/>
                <w:numId w:val="3"/>
              </w:numPr>
              <w:rPr>
                <w:sz w:val="24"/>
                <w:szCs w:val="24"/>
              </w:rPr>
            </w:pPr>
            <w:r>
              <w:rPr>
                <w:sz w:val="24"/>
                <w:szCs w:val="24"/>
              </w:rPr>
              <w:t xml:space="preserve">Provide Professional Development access and opportunities for teaching and support staff in te reo, tikanga and culturally responsive pedagogies; </w:t>
            </w:r>
          </w:p>
          <w:p w14:paraId="695AC2F3" w14:textId="77777777" w:rsidR="00F7110E" w:rsidRDefault="00000000">
            <w:pPr>
              <w:widowControl w:val="0"/>
              <w:numPr>
                <w:ilvl w:val="0"/>
                <w:numId w:val="3"/>
              </w:numPr>
              <w:rPr>
                <w:sz w:val="24"/>
                <w:szCs w:val="24"/>
              </w:rPr>
            </w:pPr>
            <w:r>
              <w:rPr>
                <w:sz w:val="24"/>
                <w:szCs w:val="24"/>
              </w:rPr>
              <w:t>Make equitable provisions in the curriculum for the instructional needs of Māori ākonga;</w:t>
            </w:r>
          </w:p>
          <w:p w14:paraId="59F5D4BE" w14:textId="77777777" w:rsidR="00F7110E" w:rsidRDefault="00000000">
            <w:pPr>
              <w:widowControl w:val="0"/>
              <w:numPr>
                <w:ilvl w:val="0"/>
                <w:numId w:val="3"/>
              </w:numPr>
              <w:rPr>
                <w:sz w:val="24"/>
                <w:szCs w:val="24"/>
              </w:rPr>
            </w:pPr>
            <w:r>
              <w:rPr>
                <w:sz w:val="24"/>
                <w:szCs w:val="24"/>
              </w:rPr>
              <w:t>Monitor analyse and report on achievement and retention of Māori ākonga;</w:t>
            </w:r>
          </w:p>
          <w:p w14:paraId="46EF6F84" w14:textId="77777777" w:rsidR="00F7110E" w:rsidRDefault="00000000">
            <w:pPr>
              <w:widowControl w:val="0"/>
              <w:numPr>
                <w:ilvl w:val="0"/>
                <w:numId w:val="3"/>
              </w:numPr>
              <w:rPr>
                <w:sz w:val="24"/>
                <w:szCs w:val="24"/>
              </w:rPr>
            </w:pPr>
            <w:r>
              <w:rPr>
                <w:sz w:val="24"/>
                <w:szCs w:val="24"/>
              </w:rPr>
              <w:t>Supporting Kapa Haka Roopu</w:t>
            </w:r>
          </w:p>
          <w:p w14:paraId="6A95E368" w14:textId="77777777" w:rsidR="00F7110E" w:rsidRDefault="00000000">
            <w:pPr>
              <w:widowControl w:val="0"/>
              <w:numPr>
                <w:ilvl w:val="0"/>
                <w:numId w:val="3"/>
              </w:numPr>
              <w:rPr>
                <w:sz w:val="20"/>
                <w:szCs w:val="20"/>
              </w:rPr>
            </w:pPr>
            <w:r>
              <w:rPr>
                <w:sz w:val="24"/>
                <w:szCs w:val="24"/>
              </w:rPr>
              <w:t>Appoint staff who are positive role models for Māori ākonga.</w:t>
            </w:r>
          </w:p>
          <w:p w14:paraId="1341FF6D" w14:textId="77777777" w:rsidR="00F7110E" w:rsidRDefault="00000000">
            <w:pPr>
              <w:widowControl w:val="0"/>
              <w:numPr>
                <w:ilvl w:val="0"/>
                <w:numId w:val="3"/>
              </w:numPr>
              <w:rPr>
                <w:sz w:val="24"/>
                <w:szCs w:val="24"/>
              </w:rPr>
            </w:pPr>
            <w:r>
              <w:rPr>
                <w:sz w:val="24"/>
                <w:szCs w:val="24"/>
              </w:rPr>
              <w:t>Provide Effective learning and Teaching</w:t>
            </w:r>
          </w:p>
          <w:p w14:paraId="65F0A8A0" w14:textId="77777777" w:rsidR="00F7110E" w:rsidRDefault="00000000">
            <w:pPr>
              <w:widowControl w:val="0"/>
              <w:numPr>
                <w:ilvl w:val="0"/>
                <w:numId w:val="3"/>
              </w:numPr>
              <w:rPr>
                <w:sz w:val="24"/>
                <w:szCs w:val="24"/>
              </w:rPr>
            </w:pPr>
            <w:r>
              <w:rPr>
                <w:sz w:val="24"/>
                <w:szCs w:val="24"/>
              </w:rPr>
              <w:t xml:space="preserve">Build open and honest relationships between the school and Whanau. </w:t>
            </w:r>
          </w:p>
          <w:p w14:paraId="5C81EC86" w14:textId="77777777" w:rsidR="00F7110E" w:rsidRDefault="00000000">
            <w:pPr>
              <w:widowControl w:val="0"/>
              <w:numPr>
                <w:ilvl w:val="0"/>
                <w:numId w:val="3"/>
              </w:numPr>
              <w:rPr>
                <w:sz w:val="24"/>
                <w:szCs w:val="24"/>
              </w:rPr>
            </w:pPr>
            <w:r>
              <w:rPr>
                <w:sz w:val="24"/>
                <w:szCs w:val="24"/>
              </w:rPr>
              <w:t>Ensure students leave school with well-developed skills of literacy and numeracy skills</w:t>
            </w:r>
            <w:r>
              <w:rPr>
                <w:b/>
                <w:sz w:val="24"/>
                <w:szCs w:val="24"/>
              </w:rPr>
              <w:t xml:space="preserve"> </w:t>
            </w:r>
            <w:r>
              <w:rPr>
                <w:sz w:val="24"/>
                <w:szCs w:val="24"/>
              </w:rPr>
              <w:t>which will enable them to pursue their chosen pathways.</w:t>
            </w:r>
          </w:p>
          <w:p w14:paraId="7F5BA7D1" w14:textId="77777777" w:rsidR="00F7110E" w:rsidRDefault="00000000">
            <w:pPr>
              <w:widowControl w:val="0"/>
              <w:numPr>
                <w:ilvl w:val="0"/>
                <w:numId w:val="3"/>
              </w:numPr>
              <w:rPr>
                <w:sz w:val="24"/>
                <w:szCs w:val="24"/>
              </w:rPr>
            </w:pPr>
            <w:r>
              <w:rPr>
                <w:sz w:val="24"/>
                <w:szCs w:val="24"/>
              </w:rPr>
              <w:t>All Māori students have the opportunity to achieve success as Māori.</w:t>
            </w:r>
          </w:p>
          <w:p w14:paraId="7A4206A4" w14:textId="77777777" w:rsidR="00F7110E" w:rsidRDefault="00000000">
            <w:pPr>
              <w:widowControl w:val="0"/>
              <w:numPr>
                <w:ilvl w:val="0"/>
                <w:numId w:val="8"/>
              </w:numPr>
            </w:pPr>
            <w:r>
              <w:rPr>
                <w:sz w:val="24"/>
                <w:szCs w:val="24"/>
              </w:rPr>
              <w:t>Ensure all akonga</w:t>
            </w:r>
            <w:r>
              <w:rPr>
                <w:b/>
                <w:sz w:val="24"/>
                <w:szCs w:val="24"/>
              </w:rPr>
              <w:t xml:space="preserve"> </w:t>
            </w:r>
            <w:r>
              <w:rPr>
                <w:sz w:val="24"/>
                <w:szCs w:val="24"/>
              </w:rPr>
              <w:t>engage in learning that meets their individual needs / pathways and encourages success</w:t>
            </w:r>
            <w:r>
              <w:rPr>
                <w:b/>
                <w:sz w:val="28"/>
                <w:szCs w:val="28"/>
              </w:rPr>
              <w:t xml:space="preserve">: </w:t>
            </w:r>
          </w:p>
        </w:tc>
      </w:tr>
    </w:tbl>
    <w:p w14:paraId="4118F0B7" w14:textId="77777777" w:rsidR="00F7110E" w:rsidRDefault="00F7110E">
      <w:pPr>
        <w:spacing w:before="240" w:after="240"/>
        <w:rPr>
          <w:color w:val="FFFFFF"/>
          <w:sz w:val="26"/>
          <w:szCs w:val="26"/>
          <w:shd w:val="clear" w:color="auto" w:fill="134F5C"/>
        </w:rPr>
      </w:pPr>
    </w:p>
    <w:p w14:paraId="74D772A5" w14:textId="77777777" w:rsidR="00F7110E" w:rsidRDefault="00F7110E">
      <w:pPr>
        <w:rPr>
          <w:color w:val="FFFFFF"/>
          <w:sz w:val="26"/>
          <w:szCs w:val="26"/>
          <w:shd w:val="clear" w:color="auto" w:fill="134F5C"/>
        </w:rPr>
      </w:pPr>
    </w:p>
    <w:p w14:paraId="08561FCD" w14:textId="77777777" w:rsidR="00F7110E" w:rsidRDefault="00F7110E">
      <w:pPr>
        <w:rPr>
          <w:color w:val="FFFFFF"/>
          <w:sz w:val="26"/>
          <w:szCs w:val="26"/>
          <w:shd w:val="clear" w:color="auto" w:fill="134F5C"/>
        </w:rPr>
      </w:pPr>
    </w:p>
    <w:p w14:paraId="6B0EB8B0" w14:textId="77777777" w:rsidR="00F7110E" w:rsidRDefault="00F7110E">
      <w:pPr>
        <w:widowControl w:val="0"/>
        <w:rPr>
          <w:color w:val="FFFFFF"/>
          <w:sz w:val="24"/>
          <w:szCs w:val="24"/>
        </w:rPr>
      </w:pPr>
    </w:p>
    <w:tbl>
      <w:tblPr>
        <w:tblStyle w:val="a9"/>
        <w:tblW w:w="11685" w:type="dxa"/>
        <w:tblInd w:w="-1170" w:type="dxa"/>
        <w:tblBorders>
          <w:top w:val="nil"/>
          <w:left w:val="nil"/>
          <w:bottom w:val="nil"/>
          <w:right w:val="nil"/>
          <w:insideH w:val="nil"/>
          <w:insideV w:val="nil"/>
        </w:tblBorders>
        <w:tblLayout w:type="fixed"/>
        <w:tblLook w:val="0600" w:firstRow="0" w:lastRow="0" w:firstColumn="0" w:lastColumn="0" w:noHBand="1" w:noVBand="1"/>
      </w:tblPr>
      <w:tblGrid>
        <w:gridCol w:w="3825"/>
        <w:gridCol w:w="4725"/>
        <w:gridCol w:w="3135"/>
      </w:tblGrid>
      <w:tr w:rsidR="00F7110E" w14:paraId="4BD1427F" w14:textId="77777777">
        <w:trPr>
          <w:trHeight w:val="1519"/>
        </w:trPr>
        <w:tc>
          <w:tcPr>
            <w:tcW w:w="3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D02123" w14:textId="77777777" w:rsidR="00F7110E" w:rsidRDefault="00000000">
            <w:pPr>
              <w:spacing w:before="240"/>
              <w:rPr>
                <w:b/>
                <w:sz w:val="16"/>
                <w:szCs w:val="16"/>
              </w:rPr>
            </w:pPr>
            <w:r>
              <w:rPr>
                <w:sz w:val="16"/>
                <w:szCs w:val="16"/>
              </w:rPr>
              <w:lastRenderedPageBreak/>
              <w:t xml:space="preserve"> </w:t>
            </w:r>
            <w:r>
              <w:rPr>
                <w:b/>
                <w:sz w:val="16"/>
                <w:szCs w:val="16"/>
              </w:rPr>
              <w:t>William Colenso College</w:t>
            </w:r>
          </w:p>
          <w:p w14:paraId="01941675"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6616E88C" wp14:editId="17E43700">
                  <wp:extent cx="2247900" cy="4826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47900" cy="482600"/>
                          </a:xfrm>
                          <a:prstGeom prst="rect">
                            <a:avLst/>
                          </a:prstGeom>
                          <a:ln/>
                        </pic:spPr>
                      </pic:pic>
                    </a:graphicData>
                  </a:graphic>
                </wp:inline>
              </w:drawing>
            </w:r>
            <w:r>
              <w:rPr>
                <w:b/>
                <w:sz w:val="16"/>
                <w:szCs w:val="16"/>
              </w:rPr>
              <w:t xml:space="preserve">                                          </w:t>
            </w:r>
          </w:p>
        </w:tc>
        <w:tc>
          <w:tcPr>
            <w:tcW w:w="472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292E38B5" w14:textId="77777777" w:rsidR="00F7110E" w:rsidRDefault="00000000">
            <w:pPr>
              <w:spacing w:before="240"/>
              <w:jc w:val="center"/>
              <w:rPr>
                <w:b/>
                <w:sz w:val="26"/>
                <w:szCs w:val="26"/>
              </w:rPr>
            </w:pPr>
            <w:r>
              <w:rPr>
                <w:sz w:val="16"/>
                <w:szCs w:val="16"/>
              </w:rPr>
              <w:t xml:space="preserve"> </w:t>
            </w:r>
            <w:r>
              <w:rPr>
                <w:b/>
                <w:sz w:val="26"/>
                <w:szCs w:val="26"/>
              </w:rPr>
              <w:t xml:space="preserve">Mahere Rautaki 2024- 2025 </w:t>
            </w:r>
          </w:p>
          <w:p w14:paraId="6D42460D" w14:textId="77777777" w:rsidR="00F7110E" w:rsidRDefault="00000000">
            <w:pPr>
              <w:spacing w:before="240"/>
              <w:jc w:val="center"/>
              <w:rPr>
                <w:b/>
                <w:sz w:val="26"/>
                <w:szCs w:val="26"/>
              </w:rPr>
            </w:pPr>
            <w:r>
              <w:rPr>
                <w:b/>
                <w:sz w:val="26"/>
                <w:szCs w:val="26"/>
              </w:rPr>
              <w:t>Strategic Plan</w:t>
            </w:r>
          </w:p>
        </w:tc>
        <w:tc>
          <w:tcPr>
            <w:tcW w:w="313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2286654F" w14:textId="77777777" w:rsidR="00F7110E" w:rsidRDefault="00000000">
            <w:pPr>
              <w:spacing w:before="240"/>
              <w:rPr>
                <w:b/>
                <w:sz w:val="16"/>
                <w:szCs w:val="16"/>
              </w:rPr>
            </w:pPr>
            <w:r>
              <w:rPr>
                <w:b/>
                <w:sz w:val="16"/>
                <w:szCs w:val="16"/>
              </w:rPr>
              <w:t>Te Kareti O Wiremu Koroneho</w:t>
            </w:r>
          </w:p>
          <w:p w14:paraId="18E95E3E"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291EC34F" wp14:editId="1C376C0B">
                  <wp:extent cx="2028825" cy="431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028825" cy="431800"/>
                          </a:xfrm>
                          <a:prstGeom prst="rect">
                            <a:avLst/>
                          </a:prstGeom>
                          <a:ln/>
                        </pic:spPr>
                      </pic:pic>
                    </a:graphicData>
                  </a:graphic>
                </wp:inline>
              </w:drawing>
            </w:r>
          </w:p>
        </w:tc>
      </w:tr>
    </w:tbl>
    <w:p w14:paraId="35F0D10A" w14:textId="77777777" w:rsidR="00F7110E" w:rsidRDefault="00F7110E">
      <w:pPr>
        <w:widowControl w:val="0"/>
        <w:rPr>
          <w:color w:val="FFFFFF"/>
          <w:sz w:val="26"/>
          <w:szCs w:val="26"/>
          <w:shd w:val="clear" w:color="auto" w:fill="134F5C"/>
        </w:rPr>
      </w:pPr>
    </w:p>
    <w:p w14:paraId="72902A5F" w14:textId="77777777" w:rsidR="00F7110E" w:rsidRDefault="00000000">
      <w:pPr>
        <w:rPr>
          <w:color w:val="FFFFFF"/>
          <w:shd w:val="clear" w:color="auto" w:fill="134F5C"/>
        </w:rPr>
      </w:pPr>
      <w:r>
        <w:rPr>
          <w:b/>
          <w:color w:val="FFFFFF"/>
          <w:sz w:val="36"/>
          <w:szCs w:val="36"/>
          <w:shd w:val="clear" w:color="auto" w:fill="134F5C"/>
        </w:rPr>
        <w:t>STRATEGIC GOAL</w:t>
      </w:r>
      <w:r>
        <w:rPr>
          <w:color w:val="FFFFFF"/>
          <w:sz w:val="36"/>
          <w:szCs w:val="36"/>
          <w:shd w:val="clear" w:color="auto" w:fill="134F5C"/>
        </w:rPr>
        <w:t xml:space="preserve">: We give practical effect and mana to the principles of Te Tiriti o Waitangi. </w:t>
      </w:r>
    </w:p>
    <w:p w14:paraId="1FB67221" w14:textId="77777777" w:rsidR="00F7110E" w:rsidRDefault="00F7110E"/>
    <w:tbl>
      <w:tblPr>
        <w:tblStyle w:val="aa"/>
        <w:tblW w:w="16670" w:type="dxa"/>
        <w:tblInd w:w="-1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9"/>
        <w:gridCol w:w="5429"/>
        <w:gridCol w:w="5832"/>
      </w:tblGrid>
      <w:tr w:rsidR="00F7110E" w14:paraId="70A2AD1F" w14:textId="77777777">
        <w:trPr>
          <w:trHeight w:val="645"/>
        </w:trPr>
        <w:tc>
          <w:tcPr>
            <w:tcW w:w="3825" w:type="dxa"/>
            <w:shd w:val="clear" w:color="auto" w:fill="auto"/>
            <w:tcMar>
              <w:top w:w="100" w:type="dxa"/>
              <w:left w:w="100" w:type="dxa"/>
              <w:bottom w:w="100" w:type="dxa"/>
              <w:right w:w="100" w:type="dxa"/>
            </w:tcMar>
          </w:tcPr>
          <w:p w14:paraId="354519F4" w14:textId="77777777" w:rsidR="00F7110E" w:rsidRDefault="00000000">
            <w:pPr>
              <w:widowControl w:val="0"/>
              <w:spacing w:line="240" w:lineRule="auto"/>
              <w:rPr>
                <w:b/>
                <w:color w:val="FFFFFF"/>
                <w:shd w:val="clear" w:color="auto" w:fill="134F5C"/>
              </w:rPr>
            </w:pPr>
            <w:r>
              <w:rPr>
                <w:color w:val="FFFFFF"/>
                <w:shd w:val="clear" w:color="auto" w:fill="134F5C"/>
              </w:rPr>
              <w:t xml:space="preserve">Pou 1: </w:t>
            </w:r>
            <w:r>
              <w:rPr>
                <w:b/>
                <w:color w:val="FFFFFF"/>
                <w:shd w:val="clear" w:color="auto" w:fill="134F5C"/>
              </w:rPr>
              <w:t>NGA UARA - OUR VALUES</w:t>
            </w:r>
          </w:p>
          <w:p w14:paraId="370187CC" w14:textId="77777777" w:rsidR="00F7110E" w:rsidRDefault="00F7110E">
            <w:pPr>
              <w:widowControl w:val="0"/>
              <w:spacing w:line="240" w:lineRule="auto"/>
              <w:rPr>
                <w:b/>
                <w:color w:val="FFFFFF"/>
                <w:shd w:val="clear" w:color="auto" w:fill="134F5C"/>
              </w:rPr>
            </w:pPr>
          </w:p>
          <w:p w14:paraId="50C37500" w14:textId="77777777" w:rsidR="00F7110E" w:rsidRDefault="00000000">
            <w:pPr>
              <w:widowControl w:val="0"/>
              <w:spacing w:line="240" w:lineRule="auto"/>
              <w:rPr>
                <w:b/>
                <w:color w:val="FFFFFF"/>
                <w:shd w:val="clear" w:color="auto" w:fill="134F5C"/>
              </w:rPr>
            </w:pPr>
            <w:r>
              <w:rPr>
                <w:sz w:val="20"/>
                <w:szCs w:val="20"/>
              </w:rPr>
              <w:t>To meet the aspirations of</w:t>
            </w:r>
            <w:r>
              <w:rPr>
                <w:b/>
                <w:sz w:val="20"/>
                <w:szCs w:val="20"/>
              </w:rPr>
              <w:t xml:space="preserve"> </w:t>
            </w:r>
            <w:r>
              <w:rPr>
                <w:sz w:val="20"/>
                <w:szCs w:val="20"/>
              </w:rPr>
              <w:t>our school community, we will focus on developing respectful, positive and productive relationships by nurturing our school values of Manaakitanga, Whanaungatanga and Hirangatanga.</w:t>
            </w:r>
          </w:p>
          <w:p w14:paraId="756C5D4F" w14:textId="77777777" w:rsidR="00F7110E" w:rsidRDefault="00F7110E">
            <w:pPr>
              <w:widowControl w:val="0"/>
              <w:spacing w:line="240" w:lineRule="auto"/>
              <w:rPr>
                <w:b/>
                <w:color w:val="FFFFFF"/>
                <w:shd w:val="clear" w:color="auto" w:fill="134F5C"/>
              </w:rPr>
            </w:pPr>
          </w:p>
          <w:p w14:paraId="59449782" w14:textId="77777777" w:rsidR="00F7110E" w:rsidRDefault="00F7110E">
            <w:pPr>
              <w:widowControl w:val="0"/>
              <w:spacing w:line="240" w:lineRule="auto"/>
              <w:rPr>
                <w:b/>
                <w:color w:val="FFFFFF"/>
                <w:shd w:val="clear" w:color="auto" w:fill="134F5C"/>
              </w:rPr>
            </w:pPr>
          </w:p>
        </w:tc>
        <w:tc>
          <w:tcPr>
            <w:tcW w:w="3840" w:type="dxa"/>
            <w:shd w:val="clear" w:color="auto" w:fill="auto"/>
            <w:tcMar>
              <w:top w:w="100" w:type="dxa"/>
              <w:left w:w="100" w:type="dxa"/>
              <w:bottom w:w="100" w:type="dxa"/>
              <w:right w:w="100" w:type="dxa"/>
            </w:tcMar>
          </w:tcPr>
          <w:p w14:paraId="37754126" w14:textId="77777777" w:rsidR="00F7110E" w:rsidRDefault="00000000">
            <w:pPr>
              <w:widowControl w:val="0"/>
              <w:spacing w:line="240" w:lineRule="auto"/>
              <w:rPr>
                <w:b/>
                <w:color w:val="FFFFFF"/>
                <w:shd w:val="clear" w:color="auto" w:fill="134F5C"/>
              </w:rPr>
            </w:pPr>
            <w:r>
              <w:rPr>
                <w:color w:val="FFFFFF"/>
                <w:shd w:val="clear" w:color="auto" w:fill="134F5C"/>
              </w:rPr>
              <w:t xml:space="preserve">Pou 2: </w:t>
            </w:r>
            <w:r>
              <w:rPr>
                <w:b/>
                <w:color w:val="FFFFFF"/>
                <w:shd w:val="clear" w:color="auto" w:fill="134F5C"/>
              </w:rPr>
              <w:t>HAUORA - WELLBEING</w:t>
            </w:r>
          </w:p>
          <w:p w14:paraId="2851305D" w14:textId="77777777" w:rsidR="00F7110E" w:rsidRDefault="00F7110E">
            <w:pPr>
              <w:widowControl w:val="0"/>
              <w:spacing w:line="240" w:lineRule="auto"/>
              <w:rPr>
                <w:b/>
                <w:color w:val="FFFFFF"/>
                <w:shd w:val="clear" w:color="auto" w:fill="134F5C"/>
              </w:rPr>
            </w:pPr>
          </w:p>
          <w:p w14:paraId="4DB9264B" w14:textId="77777777" w:rsidR="00F7110E" w:rsidRDefault="00000000">
            <w:pPr>
              <w:widowControl w:val="0"/>
              <w:spacing w:line="240" w:lineRule="auto"/>
              <w:rPr>
                <w:b/>
                <w:color w:val="FFFFFF"/>
                <w:shd w:val="clear" w:color="auto" w:fill="134F5C"/>
              </w:rPr>
            </w:pPr>
            <w:r>
              <w:rPr>
                <w:sz w:val="20"/>
                <w:szCs w:val="20"/>
                <w:highlight w:val="white"/>
              </w:rPr>
              <w:t xml:space="preserve">To meet the aspirations of akonga and teaching staff, wellbeing will be a focus. The school will support students to attend school, the school will remove barriers by working closely with whanau and our community. </w:t>
            </w:r>
          </w:p>
        </w:tc>
        <w:tc>
          <w:tcPr>
            <w:tcW w:w="4125" w:type="dxa"/>
            <w:shd w:val="clear" w:color="auto" w:fill="auto"/>
            <w:tcMar>
              <w:top w:w="100" w:type="dxa"/>
              <w:left w:w="100" w:type="dxa"/>
              <w:bottom w:w="100" w:type="dxa"/>
              <w:right w:w="100" w:type="dxa"/>
            </w:tcMar>
          </w:tcPr>
          <w:p w14:paraId="52FEE229" w14:textId="77777777" w:rsidR="00F7110E" w:rsidRDefault="00000000">
            <w:pPr>
              <w:widowControl w:val="0"/>
              <w:spacing w:line="240" w:lineRule="auto"/>
              <w:rPr>
                <w:b/>
                <w:color w:val="FFFFFF"/>
                <w:shd w:val="clear" w:color="auto" w:fill="134F5C"/>
              </w:rPr>
            </w:pPr>
            <w:r>
              <w:rPr>
                <w:color w:val="FFFFFF"/>
                <w:shd w:val="clear" w:color="auto" w:fill="134F5C"/>
              </w:rPr>
              <w:t>Pou 3:</w:t>
            </w:r>
            <w:r>
              <w:rPr>
                <w:color w:val="FFFFFF"/>
                <w:sz w:val="24"/>
                <w:szCs w:val="24"/>
                <w:shd w:val="clear" w:color="auto" w:fill="134F5C"/>
              </w:rPr>
              <w:t xml:space="preserve"> </w:t>
            </w:r>
            <w:r>
              <w:rPr>
                <w:b/>
                <w:color w:val="FFFFFF"/>
                <w:shd w:val="clear" w:color="auto" w:fill="134F5C"/>
              </w:rPr>
              <w:t>CULTURALLY RESPONSIVE &amp; RELATIONAL PEDAGOGY</w:t>
            </w:r>
          </w:p>
          <w:p w14:paraId="173733B6" w14:textId="77777777" w:rsidR="00F7110E" w:rsidRDefault="00F7110E">
            <w:pPr>
              <w:widowControl w:val="0"/>
              <w:spacing w:line="240" w:lineRule="auto"/>
              <w:rPr>
                <w:b/>
                <w:color w:val="FFFFFF"/>
                <w:shd w:val="clear" w:color="auto" w:fill="134F5C"/>
              </w:rPr>
            </w:pPr>
          </w:p>
          <w:p w14:paraId="3BC78769" w14:textId="77777777" w:rsidR="00F7110E" w:rsidRDefault="00000000">
            <w:pPr>
              <w:widowControl w:val="0"/>
              <w:spacing w:line="240" w:lineRule="auto"/>
              <w:rPr>
                <w:b/>
                <w:color w:val="FFFFFF"/>
                <w:shd w:val="clear" w:color="auto" w:fill="134F5C"/>
              </w:rPr>
            </w:pPr>
            <w:r>
              <w:rPr>
                <w:sz w:val="20"/>
                <w:szCs w:val="20"/>
              </w:rPr>
              <w:t>T</w:t>
            </w:r>
            <w:r>
              <w:t xml:space="preserve">o </w:t>
            </w:r>
            <w:r>
              <w:rPr>
                <w:sz w:val="20"/>
                <w:szCs w:val="20"/>
              </w:rPr>
              <w:t xml:space="preserve">meet the aspirations of akonga, we will adopt a high expectations approach to success in academic, sporting, cultural, social, personal and leadership development. Learning programmes will be designed to be flexible, and fit for purpose to support every akonga in building an appropriate and successful transition pathway. </w:t>
            </w:r>
          </w:p>
        </w:tc>
      </w:tr>
      <w:tr w:rsidR="00F7110E" w14:paraId="4083655D" w14:textId="77777777">
        <w:trPr>
          <w:trHeight w:val="645"/>
        </w:trPr>
        <w:tc>
          <w:tcPr>
            <w:tcW w:w="3825" w:type="dxa"/>
            <w:shd w:val="clear" w:color="auto" w:fill="auto"/>
            <w:tcMar>
              <w:top w:w="100" w:type="dxa"/>
              <w:left w:w="100" w:type="dxa"/>
              <w:bottom w:w="100" w:type="dxa"/>
              <w:right w:w="100" w:type="dxa"/>
            </w:tcMar>
          </w:tcPr>
          <w:p w14:paraId="2BD86045" w14:textId="77777777" w:rsidR="00F7110E" w:rsidRDefault="00000000">
            <w:pPr>
              <w:widowControl w:val="0"/>
              <w:spacing w:line="240" w:lineRule="auto"/>
              <w:rPr>
                <w:b/>
                <w:sz w:val="26"/>
                <w:szCs w:val="26"/>
              </w:rPr>
            </w:pPr>
            <w:r>
              <w:rPr>
                <w:b/>
                <w:sz w:val="20"/>
                <w:szCs w:val="20"/>
              </w:rPr>
              <w:t>NKII: (Ngati Kahungunu Iwi Incorporated)</w:t>
            </w:r>
          </w:p>
          <w:p w14:paraId="26F20106" w14:textId="77777777" w:rsidR="00F7110E" w:rsidRDefault="00000000">
            <w:pPr>
              <w:widowControl w:val="0"/>
              <w:spacing w:line="240" w:lineRule="auto"/>
              <w:rPr>
                <w:sz w:val="20"/>
                <w:szCs w:val="20"/>
              </w:rPr>
            </w:pPr>
            <w:r>
              <w:rPr>
                <w:sz w:val="20"/>
                <w:szCs w:val="20"/>
              </w:rPr>
              <w:t>Tino Rangatiratanga (self management / Self empowerment)</w:t>
            </w:r>
          </w:p>
          <w:p w14:paraId="2D1E015F" w14:textId="77777777" w:rsidR="00F7110E" w:rsidRDefault="00F7110E">
            <w:pPr>
              <w:widowControl w:val="0"/>
              <w:spacing w:line="240" w:lineRule="auto"/>
              <w:rPr>
                <w:sz w:val="20"/>
                <w:szCs w:val="20"/>
              </w:rPr>
            </w:pPr>
          </w:p>
          <w:p w14:paraId="73276A35" w14:textId="77777777" w:rsidR="00F7110E" w:rsidRDefault="00000000">
            <w:pPr>
              <w:widowControl w:val="0"/>
              <w:spacing w:line="240" w:lineRule="auto"/>
              <w:rPr>
                <w:sz w:val="20"/>
                <w:szCs w:val="20"/>
              </w:rPr>
            </w:pPr>
            <w:r>
              <w:rPr>
                <w:sz w:val="20"/>
                <w:szCs w:val="20"/>
              </w:rPr>
              <w:t>We acknowledge Ngati Kahungunu control their tikanga, resources and people and allow them to manage their own affairs as iwi and hapu in a way that aligns with their customs and values.</w:t>
            </w:r>
          </w:p>
        </w:tc>
        <w:tc>
          <w:tcPr>
            <w:tcW w:w="3840" w:type="dxa"/>
            <w:shd w:val="clear" w:color="auto" w:fill="auto"/>
            <w:tcMar>
              <w:top w:w="100" w:type="dxa"/>
              <w:left w:w="100" w:type="dxa"/>
              <w:bottom w:w="100" w:type="dxa"/>
              <w:right w:w="100" w:type="dxa"/>
            </w:tcMar>
          </w:tcPr>
          <w:p w14:paraId="4A226525" w14:textId="77777777" w:rsidR="00F7110E" w:rsidRDefault="00000000">
            <w:pPr>
              <w:widowControl w:val="0"/>
              <w:spacing w:line="240" w:lineRule="auto"/>
              <w:rPr>
                <w:b/>
              </w:rPr>
            </w:pPr>
            <w:r>
              <w:rPr>
                <w:b/>
                <w:sz w:val="20"/>
                <w:szCs w:val="20"/>
              </w:rPr>
              <w:t>NKII (Ngati Kahungunu Iwi Incorporated)</w:t>
            </w:r>
          </w:p>
          <w:p w14:paraId="248F19E1" w14:textId="77777777" w:rsidR="00F7110E" w:rsidRDefault="00000000">
            <w:pPr>
              <w:widowControl w:val="0"/>
              <w:spacing w:line="240" w:lineRule="auto"/>
              <w:rPr>
                <w:sz w:val="20"/>
                <w:szCs w:val="20"/>
              </w:rPr>
            </w:pPr>
            <w:r>
              <w:rPr>
                <w:sz w:val="20"/>
                <w:szCs w:val="20"/>
              </w:rPr>
              <w:t>Te Matauranga Maori (Knowledge)</w:t>
            </w:r>
          </w:p>
          <w:p w14:paraId="20E0939F" w14:textId="77777777" w:rsidR="00F7110E" w:rsidRDefault="00F7110E">
            <w:pPr>
              <w:widowControl w:val="0"/>
              <w:spacing w:line="240" w:lineRule="auto"/>
              <w:rPr>
                <w:sz w:val="20"/>
                <w:szCs w:val="20"/>
              </w:rPr>
            </w:pPr>
          </w:p>
          <w:p w14:paraId="628C0E28" w14:textId="77777777" w:rsidR="00F7110E" w:rsidRDefault="00000000">
            <w:pPr>
              <w:widowControl w:val="0"/>
              <w:spacing w:line="240" w:lineRule="auto"/>
              <w:rPr>
                <w:b/>
                <w:sz w:val="20"/>
                <w:szCs w:val="20"/>
              </w:rPr>
            </w:pPr>
            <w:r>
              <w:rPr>
                <w:sz w:val="20"/>
                <w:szCs w:val="20"/>
              </w:rPr>
              <w:t>Maori Knowledge includes traditions, values, concepts, philosophies, world views and understandings derived from uniquely Maori cultural points of view which incorporates Ngati Kahungunu Tikanga.</w:t>
            </w:r>
          </w:p>
        </w:tc>
        <w:tc>
          <w:tcPr>
            <w:tcW w:w="4125" w:type="dxa"/>
            <w:shd w:val="clear" w:color="auto" w:fill="auto"/>
            <w:tcMar>
              <w:top w:w="100" w:type="dxa"/>
              <w:left w:w="100" w:type="dxa"/>
              <w:bottom w:w="100" w:type="dxa"/>
              <w:right w:w="100" w:type="dxa"/>
            </w:tcMar>
          </w:tcPr>
          <w:p w14:paraId="3207F4BE" w14:textId="77777777" w:rsidR="00F7110E" w:rsidRDefault="00000000">
            <w:pPr>
              <w:widowControl w:val="0"/>
              <w:spacing w:line="240" w:lineRule="auto"/>
              <w:rPr>
                <w:b/>
                <w:sz w:val="26"/>
                <w:szCs w:val="26"/>
              </w:rPr>
            </w:pPr>
            <w:r>
              <w:rPr>
                <w:b/>
                <w:sz w:val="20"/>
                <w:szCs w:val="20"/>
              </w:rPr>
              <w:t xml:space="preserve">NKII </w:t>
            </w:r>
            <w:r>
              <w:rPr>
                <w:b/>
                <w:sz w:val="24"/>
                <w:szCs w:val="24"/>
              </w:rPr>
              <w:t xml:space="preserve"> </w:t>
            </w:r>
            <w:r>
              <w:rPr>
                <w:b/>
                <w:sz w:val="20"/>
                <w:szCs w:val="20"/>
              </w:rPr>
              <w:t>(Ngati Kahungunu Iwi Incorporated)</w:t>
            </w:r>
          </w:p>
          <w:p w14:paraId="7644D930" w14:textId="77777777" w:rsidR="00F7110E" w:rsidRDefault="00000000">
            <w:pPr>
              <w:widowControl w:val="0"/>
              <w:spacing w:line="240" w:lineRule="auto"/>
              <w:rPr>
                <w:sz w:val="20"/>
                <w:szCs w:val="20"/>
              </w:rPr>
            </w:pPr>
            <w:r>
              <w:rPr>
                <w:sz w:val="20"/>
                <w:szCs w:val="20"/>
              </w:rPr>
              <w:t>Maramatanga - (understanding / enlightenment)</w:t>
            </w:r>
          </w:p>
          <w:p w14:paraId="4A4D012B" w14:textId="77777777" w:rsidR="00F7110E" w:rsidRDefault="00F7110E">
            <w:pPr>
              <w:widowControl w:val="0"/>
              <w:spacing w:line="240" w:lineRule="auto"/>
              <w:rPr>
                <w:sz w:val="20"/>
                <w:szCs w:val="20"/>
              </w:rPr>
            </w:pPr>
          </w:p>
          <w:p w14:paraId="0732BCD8" w14:textId="77777777" w:rsidR="00F7110E" w:rsidRDefault="00000000">
            <w:pPr>
              <w:widowControl w:val="0"/>
              <w:spacing w:line="240" w:lineRule="auto"/>
              <w:rPr>
                <w:sz w:val="20"/>
                <w:szCs w:val="20"/>
              </w:rPr>
            </w:pPr>
            <w:r>
              <w:rPr>
                <w:sz w:val="20"/>
                <w:szCs w:val="20"/>
              </w:rPr>
              <w:t>Focus on improvement and growth and advanced educational aspirations, achievements and success for akonga.</w:t>
            </w:r>
          </w:p>
        </w:tc>
      </w:tr>
      <w:tr w:rsidR="00F7110E" w14:paraId="760CBF7E" w14:textId="77777777">
        <w:trPr>
          <w:trHeight w:val="2010"/>
        </w:trPr>
        <w:tc>
          <w:tcPr>
            <w:tcW w:w="3825" w:type="dxa"/>
            <w:shd w:val="clear" w:color="auto" w:fill="auto"/>
            <w:tcMar>
              <w:top w:w="100" w:type="dxa"/>
              <w:left w:w="100" w:type="dxa"/>
              <w:bottom w:w="100" w:type="dxa"/>
              <w:right w:w="100" w:type="dxa"/>
            </w:tcMar>
          </w:tcPr>
          <w:p w14:paraId="0BD471C9" w14:textId="77777777" w:rsidR="00F7110E" w:rsidRDefault="00000000">
            <w:pPr>
              <w:widowControl w:val="0"/>
              <w:spacing w:line="240" w:lineRule="auto"/>
              <w:rPr>
                <w:sz w:val="18"/>
                <w:szCs w:val="18"/>
                <w:highlight w:val="white"/>
              </w:rPr>
            </w:pPr>
            <w:r>
              <w:rPr>
                <w:b/>
                <w:highlight w:val="white"/>
              </w:rPr>
              <w:t xml:space="preserve">NELP </w:t>
            </w:r>
            <w:r>
              <w:rPr>
                <w:sz w:val="18"/>
                <w:szCs w:val="18"/>
                <w:highlight w:val="white"/>
              </w:rPr>
              <w:t>(National Educational and Learning Priorities):</w:t>
            </w:r>
          </w:p>
          <w:p w14:paraId="701DED0E" w14:textId="77777777" w:rsidR="00F7110E" w:rsidRDefault="00000000">
            <w:pPr>
              <w:widowControl w:val="0"/>
              <w:spacing w:line="240" w:lineRule="auto"/>
              <w:rPr>
                <w:sz w:val="18"/>
                <w:szCs w:val="18"/>
                <w:highlight w:val="white"/>
              </w:rPr>
            </w:pPr>
            <w:r>
              <w:rPr>
                <w:sz w:val="18"/>
                <w:szCs w:val="18"/>
                <w:highlight w:val="white"/>
              </w:rPr>
              <w:t>Objectives:</w:t>
            </w:r>
          </w:p>
          <w:p w14:paraId="471C2567" w14:textId="77777777" w:rsidR="00F7110E" w:rsidRDefault="00000000">
            <w:pPr>
              <w:widowControl w:val="0"/>
              <w:spacing w:line="240" w:lineRule="auto"/>
              <w:rPr>
                <w:highlight w:val="white"/>
              </w:rPr>
            </w:pPr>
            <w:r>
              <w:rPr>
                <w:highlight w:val="white"/>
              </w:rPr>
              <w:t>1. Learners at the centre</w:t>
            </w:r>
          </w:p>
          <w:p w14:paraId="1DD3A8E0" w14:textId="77777777" w:rsidR="00F7110E" w:rsidRDefault="00000000">
            <w:pPr>
              <w:widowControl w:val="0"/>
              <w:spacing w:line="240" w:lineRule="auto"/>
              <w:rPr>
                <w:sz w:val="20"/>
                <w:szCs w:val="20"/>
              </w:rPr>
            </w:pPr>
            <w:r>
              <w:rPr>
                <w:sz w:val="20"/>
                <w:szCs w:val="20"/>
              </w:rPr>
              <w:t>2. Barrier Free Access</w:t>
            </w:r>
          </w:p>
          <w:p w14:paraId="5C0265A7" w14:textId="77777777" w:rsidR="00F7110E" w:rsidRDefault="00000000">
            <w:pPr>
              <w:widowControl w:val="0"/>
              <w:spacing w:line="240" w:lineRule="auto"/>
              <w:rPr>
                <w:sz w:val="20"/>
                <w:szCs w:val="20"/>
              </w:rPr>
            </w:pPr>
            <w:r>
              <w:rPr>
                <w:sz w:val="20"/>
                <w:szCs w:val="20"/>
              </w:rPr>
              <w:t>3. Quality Teaching and Leadership</w:t>
            </w:r>
          </w:p>
          <w:p w14:paraId="63028E0F" w14:textId="77777777" w:rsidR="00F7110E" w:rsidRDefault="00000000">
            <w:pPr>
              <w:widowControl w:val="0"/>
              <w:spacing w:line="240" w:lineRule="auto"/>
              <w:rPr>
                <w:highlight w:val="white"/>
              </w:rPr>
            </w:pPr>
            <w:r>
              <w:rPr>
                <w:highlight w:val="white"/>
              </w:rPr>
              <w:t xml:space="preserve">              </w:t>
            </w:r>
          </w:p>
          <w:p w14:paraId="7410BFD8" w14:textId="77777777" w:rsidR="00F7110E" w:rsidRDefault="00F7110E">
            <w:pPr>
              <w:widowControl w:val="0"/>
              <w:spacing w:line="240" w:lineRule="auto"/>
              <w:rPr>
                <w:b/>
                <w:highlight w:val="white"/>
              </w:rPr>
            </w:pPr>
          </w:p>
          <w:p w14:paraId="419CBEF9" w14:textId="77777777" w:rsidR="00F7110E" w:rsidRDefault="00000000">
            <w:pPr>
              <w:widowControl w:val="0"/>
              <w:spacing w:line="240" w:lineRule="auto"/>
              <w:rPr>
                <w:highlight w:val="white"/>
              </w:rPr>
            </w:pPr>
            <w:r>
              <w:rPr>
                <w:highlight w:val="white"/>
              </w:rPr>
              <w:t xml:space="preserve">       </w:t>
            </w:r>
          </w:p>
          <w:p w14:paraId="355739E3" w14:textId="77777777" w:rsidR="00F7110E" w:rsidRDefault="00000000">
            <w:pPr>
              <w:widowControl w:val="0"/>
              <w:spacing w:line="240" w:lineRule="auto"/>
              <w:rPr>
                <w:highlight w:val="white"/>
              </w:rPr>
            </w:pPr>
            <w:r>
              <w:rPr>
                <w:highlight w:val="white"/>
              </w:rPr>
              <w:t>Priority: 1,2,3,4,5,6</w:t>
            </w:r>
          </w:p>
        </w:tc>
        <w:tc>
          <w:tcPr>
            <w:tcW w:w="3840" w:type="dxa"/>
            <w:shd w:val="clear" w:color="auto" w:fill="auto"/>
            <w:tcMar>
              <w:top w:w="100" w:type="dxa"/>
              <w:left w:w="100" w:type="dxa"/>
              <w:bottom w:w="100" w:type="dxa"/>
              <w:right w:w="100" w:type="dxa"/>
            </w:tcMar>
          </w:tcPr>
          <w:p w14:paraId="6E5494BA" w14:textId="77777777" w:rsidR="00F7110E" w:rsidRDefault="00000000">
            <w:pPr>
              <w:widowControl w:val="0"/>
              <w:spacing w:line="240" w:lineRule="auto"/>
              <w:rPr>
                <w:sz w:val="18"/>
                <w:szCs w:val="18"/>
                <w:highlight w:val="white"/>
              </w:rPr>
            </w:pPr>
            <w:r>
              <w:rPr>
                <w:b/>
                <w:highlight w:val="white"/>
              </w:rPr>
              <w:t xml:space="preserve">NELP </w:t>
            </w:r>
            <w:r>
              <w:rPr>
                <w:sz w:val="18"/>
                <w:szCs w:val="18"/>
                <w:highlight w:val="white"/>
              </w:rPr>
              <w:t>(National Educational and Learning Priorities):</w:t>
            </w:r>
          </w:p>
          <w:p w14:paraId="3DDA868D" w14:textId="77777777" w:rsidR="00F7110E" w:rsidRDefault="00000000">
            <w:pPr>
              <w:widowControl w:val="0"/>
              <w:spacing w:line="240" w:lineRule="auto"/>
              <w:rPr>
                <w:sz w:val="18"/>
                <w:szCs w:val="18"/>
                <w:highlight w:val="white"/>
              </w:rPr>
            </w:pPr>
            <w:r>
              <w:rPr>
                <w:sz w:val="18"/>
                <w:szCs w:val="18"/>
                <w:highlight w:val="white"/>
              </w:rPr>
              <w:t>Objectives:</w:t>
            </w:r>
          </w:p>
          <w:p w14:paraId="0368A71E" w14:textId="77777777" w:rsidR="00F7110E" w:rsidRDefault="00000000">
            <w:pPr>
              <w:widowControl w:val="0"/>
              <w:spacing w:line="240" w:lineRule="auto"/>
              <w:rPr>
                <w:highlight w:val="white"/>
              </w:rPr>
            </w:pPr>
            <w:r>
              <w:rPr>
                <w:highlight w:val="white"/>
              </w:rPr>
              <w:t>1. Learners at the centre</w:t>
            </w:r>
          </w:p>
          <w:p w14:paraId="60DFDFD8" w14:textId="77777777" w:rsidR="00F7110E" w:rsidRDefault="00000000">
            <w:pPr>
              <w:widowControl w:val="0"/>
              <w:spacing w:line="240" w:lineRule="auto"/>
              <w:rPr>
                <w:highlight w:val="white"/>
              </w:rPr>
            </w:pPr>
            <w:r>
              <w:rPr>
                <w:sz w:val="20"/>
                <w:szCs w:val="20"/>
              </w:rPr>
              <w:t>2. Barrier Free Access</w:t>
            </w:r>
          </w:p>
          <w:p w14:paraId="079B5948" w14:textId="77777777" w:rsidR="00F7110E" w:rsidRDefault="00000000">
            <w:pPr>
              <w:widowControl w:val="0"/>
              <w:spacing w:line="240" w:lineRule="auto"/>
              <w:rPr>
                <w:highlight w:val="white"/>
              </w:rPr>
            </w:pPr>
            <w:r>
              <w:rPr>
                <w:highlight w:val="white"/>
              </w:rPr>
              <w:t xml:space="preserve">3. Quality Teaching and Leadership  </w:t>
            </w:r>
          </w:p>
          <w:p w14:paraId="6DBCE3A3" w14:textId="77777777" w:rsidR="00F7110E" w:rsidRDefault="00000000">
            <w:pPr>
              <w:widowControl w:val="0"/>
              <w:spacing w:line="240" w:lineRule="auto"/>
              <w:rPr>
                <w:highlight w:val="white"/>
              </w:rPr>
            </w:pPr>
            <w:r>
              <w:rPr>
                <w:highlight w:val="white"/>
              </w:rPr>
              <w:t xml:space="preserve">4. Future of Learning and Work         </w:t>
            </w:r>
          </w:p>
          <w:p w14:paraId="0275E52C" w14:textId="77777777" w:rsidR="00F7110E" w:rsidRDefault="00F7110E">
            <w:pPr>
              <w:widowControl w:val="0"/>
              <w:spacing w:line="240" w:lineRule="auto"/>
              <w:rPr>
                <w:highlight w:val="white"/>
              </w:rPr>
            </w:pPr>
          </w:p>
          <w:p w14:paraId="7FE56D52" w14:textId="77777777" w:rsidR="00F7110E" w:rsidRDefault="00F7110E">
            <w:pPr>
              <w:widowControl w:val="0"/>
              <w:spacing w:line="240" w:lineRule="auto"/>
              <w:rPr>
                <w:highlight w:val="white"/>
              </w:rPr>
            </w:pPr>
          </w:p>
          <w:p w14:paraId="1F9FE6AB" w14:textId="77777777" w:rsidR="00F7110E" w:rsidRDefault="00000000">
            <w:pPr>
              <w:widowControl w:val="0"/>
              <w:spacing w:line="240" w:lineRule="auto"/>
              <w:rPr>
                <w:highlight w:val="white"/>
              </w:rPr>
            </w:pPr>
            <w:r>
              <w:rPr>
                <w:highlight w:val="white"/>
              </w:rPr>
              <w:t>Priority: 1,2,3,4,5,6,7</w:t>
            </w:r>
          </w:p>
        </w:tc>
        <w:tc>
          <w:tcPr>
            <w:tcW w:w="4125" w:type="dxa"/>
            <w:shd w:val="clear" w:color="auto" w:fill="auto"/>
            <w:tcMar>
              <w:top w:w="100" w:type="dxa"/>
              <w:left w:w="100" w:type="dxa"/>
              <w:bottom w:w="100" w:type="dxa"/>
              <w:right w:w="100" w:type="dxa"/>
            </w:tcMar>
          </w:tcPr>
          <w:p w14:paraId="5460ECAF" w14:textId="77777777" w:rsidR="00F7110E" w:rsidRDefault="00000000">
            <w:pPr>
              <w:widowControl w:val="0"/>
              <w:spacing w:line="240" w:lineRule="auto"/>
              <w:rPr>
                <w:sz w:val="18"/>
                <w:szCs w:val="18"/>
                <w:highlight w:val="white"/>
              </w:rPr>
            </w:pPr>
            <w:r>
              <w:rPr>
                <w:b/>
                <w:highlight w:val="white"/>
              </w:rPr>
              <w:t xml:space="preserve">NELP </w:t>
            </w:r>
            <w:r>
              <w:rPr>
                <w:sz w:val="18"/>
                <w:szCs w:val="18"/>
                <w:highlight w:val="white"/>
              </w:rPr>
              <w:t>(National Educational and Learning Priorities):</w:t>
            </w:r>
          </w:p>
          <w:p w14:paraId="2564E91E" w14:textId="77777777" w:rsidR="00F7110E" w:rsidRDefault="00000000">
            <w:pPr>
              <w:widowControl w:val="0"/>
              <w:spacing w:line="240" w:lineRule="auto"/>
              <w:rPr>
                <w:sz w:val="18"/>
                <w:szCs w:val="18"/>
                <w:highlight w:val="white"/>
              </w:rPr>
            </w:pPr>
            <w:r>
              <w:rPr>
                <w:sz w:val="18"/>
                <w:szCs w:val="18"/>
                <w:highlight w:val="white"/>
              </w:rPr>
              <w:t>Objectives:</w:t>
            </w:r>
          </w:p>
          <w:p w14:paraId="2B4FDAD3" w14:textId="77777777" w:rsidR="00F7110E" w:rsidRDefault="00000000">
            <w:pPr>
              <w:widowControl w:val="0"/>
              <w:spacing w:line="240" w:lineRule="auto"/>
              <w:rPr>
                <w:highlight w:val="white"/>
              </w:rPr>
            </w:pPr>
            <w:r>
              <w:rPr>
                <w:highlight w:val="white"/>
              </w:rPr>
              <w:t>1.Learners at the centre</w:t>
            </w:r>
          </w:p>
          <w:p w14:paraId="318A8999" w14:textId="77777777" w:rsidR="00F7110E" w:rsidRDefault="00000000">
            <w:pPr>
              <w:widowControl w:val="0"/>
              <w:spacing w:line="240" w:lineRule="auto"/>
              <w:rPr>
                <w:highlight w:val="white"/>
              </w:rPr>
            </w:pPr>
            <w:r>
              <w:rPr>
                <w:sz w:val="20"/>
                <w:szCs w:val="20"/>
              </w:rPr>
              <w:t>2. Barrier Free Access</w:t>
            </w:r>
          </w:p>
          <w:p w14:paraId="2ACD8E39" w14:textId="77777777" w:rsidR="00F7110E" w:rsidRDefault="00000000">
            <w:pPr>
              <w:widowControl w:val="0"/>
              <w:spacing w:line="240" w:lineRule="auto"/>
              <w:rPr>
                <w:highlight w:val="white"/>
              </w:rPr>
            </w:pPr>
            <w:r>
              <w:rPr>
                <w:highlight w:val="white"/>
              </w:rPr>
              <w:t>3. Quality Teaching and Leadership</w:t>
            </w:r>
          </w:p>
          <w:p w14:paraId="2AD5D9CE" w14:textId="77777777" w:rsidR="00F7110E" w:rsidRDefault="00000000">
            <w:pPr>
              <w:widowControl w:val="0"/>
              <w:spacing w:line="240" w:lineRule="auto"/>
              <w:rPr>
                <w:highlight w:val="white"/>
              </w:rPr>
            </w:pPr>
            <w:r>
              <w:rPr>
                <w:highlight w:val="white"/>
              </w:rPr>
              <w:t xml:space="preserve">4. Future of Learning and Work               </w:t>
            </w:r>
          </w:p>
          <w:p w14:paraId="6911770B" w14:textId="77777777" w:rsidR="00F7110E" w:rsidRDefault="00F7110E">
            <w:pPr>
              <w:widowControl w:val="0"/>
              <w:spacing w:line="240" w:lineRule="auto"/>
              <w:rPr>
                <w:b/>
                <w:highlight w:val="white"/>
              </w:rPr>
            </w:pPr>
          </w:p>
          <w:p w14:paraId="5E10DE93" w14:textId="77777777" w:rsidR="00F7110E" w:rsidRDefault="00F7110E">
            <w:pPr>
              <w:widowControl w:val="0"/>
              <w:spacing w:line="240" w:lineRule="auto"/>
              <w:rPr>
                <w:highlight w:val="white"/>
              </w:rPr>
            </w:pPr>
          </w:p>
          <w:p w14:paraId="483797BA" w14:textId="77777777" w:rsidR="00F7110E" w:rsidRDefault="00000000">
            <w:pPr>
              <w:widowControl w:val="0"/>
              <w:spacing w:line="240" w:lineRule="auto"/>
              <w:rPr>
                <w:highlight w:val="white"/>
              </w:rPr>
            </w:pPr>
            <w:r>
              <w:rPr>
                <w:highlight w:val="white"/>
              </w:rPr>
              <w:t>Priority: 1,2,3,5,6,7</w:t>
            </w:r>
          </w:p>
          <w:p w14:paraId="17C48ABF" w14:textId="77777777" w:rsidR="00F7110E" w:rsidRDefault="00F7110E">
            <w:pPr>
              <w:widowControl w:val="0"/>
              <w:spacing w:line="240" w:lineRule="auto"/>
              <w:rPr>
                <w:highlight w:val="white"/>
              </w:rPr>
            </w:pPr>
          </w:p>
          <w:p w14:paraId="6A0B827F" w14:textId="77777777" w:rsidR="00F7110E" w:rsidRDefault="00F7110E">
            <w:pPr>
              <w:widowControl w:val="0"/>
              <w:spacing w:line="240" w:lineRule="auto"/>
              <w:rPr>
                <w:highlight w:val="white"/>
              </w:rPr>
            </w:pPr>
          </w:p>
          <w:p w14:paraId="569A3C6B" w14:textId="77777777" w:rsidR="00F7110E" w:rsidRDefault="00F7110E">
            <w:pPr>
              <w:widowControl w:val="0"/>
              <w:spacing w:line="240" w:lineRule="auto"/>
              <w:rPr>
                <w:highlight w:val="white"/>
              </w:rPr>
            </w:pPr>
          </w:p>
        </w:tc>
      </w:tr>
      <w:tr w:rsidR="00F7110E" w14:paraId="081FD122" w14:textId="77777777">
        <w:trPr>
          <w:trHeight w:val="2633"/>
        </w:trPr>
        <w:tc>
          <w:tcPr>
            <w:tcW w:w="3825" w:type="dxa"/>
            <w:shd w:val="clear" w:color="auto" w:fill="auto"/>
            <w:tcMar>
              <w:top w:w="100" w:type="dxa"/>
              <w:left w:w="100" w:type="dxa"/>
              <w:bottom w:w="100" w:type="dxa"/>
              <w:right w:w="100" w:type="dxa"/>
            </w:tcMar>
          </w:tcPr>
          <w:p w14:paraId="621B30D1" w14:textId="77777777" w:rsidR="00F7110E" w:rsidRDefault="00000000">
            <w:pPr>
              <w:spacing w:line="240" w:lineRule="auto"/>
            </w:pPr>
            <w:r>
              <w:rPr>
                <w:b/>
                <w:sz w:val="20"/>
                <w:szCs w:val="20"/>
              </w:rPr>
              <w:lastRenderedPageBreak/>
              <w:t xml:space="preserve"> </w:t>
            </w:r>
            <w:r>
              <w:rPr>
                <w:b/>
                <w:highlight w:val="white"/>
              </w:rPr>
              <w:t>NGA UARA - OUR VALUES</w:t>
            </w:r>
          </w:p>
          <w:p w14:paraId="482CBF6E" w14:textId="77777777" w:rsidR="00F7110E" w:rsidRDefault="00F7110E">
            <w:pPr>
              <w:spacing w:line="240" w:lineRule="auto"/>
              <w:rPr>
                <w:b/>
                <w:sz w:val="24"/>
                <w:szCs w:val="24"/>
                <w:highlight w:val="white"/>
              </w:rPr>
            </w:pPr>
          </w:p>
          <w:p w14:paraId="77B8C250" w14:textId="77777777" w:rsidR="00F7110E" w:rsidRDefault="00000000">
            <w:pPr>
              <w:spacing w:line="240" w:lineRule="auto"/>
              <w:rPr>
                <w:sz w:val="20"/>
                <w:szCs w:val="20"/>
              </w:rPr>
            </w:pPr>
            <w:r>
              <w:rPr>
                <w:sz w:val="20"/>
                <w:szCs w:val="20"/>
              </w:rPr>
              <w:t xml:space="preserve">The value of </w:t>
            </w:r>
            <w:r>
              <w:rPr>
                <w:b/>
                <w:sz w:val="20"/>
                <w:szCs w:val="20"/>
              </w:rPr>
              <w:t>Whanaungatanga</w:t>
            </w:r>
            <w:r>
              <w:rPr>
                <w:sz w:val="20"/>
                <w:szCs w:val="20"/>
              </w:rPr>
              <w:t xml:space="preserve"> is expressed throughout WCC by recognising that every individual contributes to the wider school community. </w:t>
            </w:r>
          </w:p>
          <w:p w14:paraId="060371B9" w14:textId="77777777" w:rsidR="00F7110E" w:rsidRDefault="00F7110E">
            <w:pPr>
              <w:spacing w:line="240" w:lineRule="auto"/>
              <w:rPr>
                <w:sz w:val="20"/>
                <w:szCs w:val="20"/>
              </w:rPr>
            </w:pPr>
          </w:p>
          <w:p w14:paraId="4D2E8705" w14:textId="77777777" w:rsidR="00F7110E" w:rsidRDefault="00000000">
            <w:pPr>
              <w:spacing w:line="240" w:lineRule="auto"/>
              <w:rPr>
                <w:sz w:val="20"/>
                <w:szCs w:val="20"/>
              </w:rPr>
            </w:pPr>
            <w:r>
              <w:rPr>
                <w:sz w:val="20"/>
                <w:szCs w:val="20"/>
              </w:rPr>
              <w:t xml:space="preserve">The value of </w:t>
            </w:r>
            <w:r>
              <w:rPr>
                <w:b/>
                <w:sz w:val="20"/>
                <w:szCs w:val="20"/>
              </w:rPr>
              <w:t>Manaakitanga</w:t>
            </w:r>
            <w:r>
              <w:rPr>
                <w:sz w:val="20"/>
                <w:szCs w:val="20"/>
              </w:rPr>
              <w:t xml:space="preserve"> is expressed at WCC by behaviour that supports positive relationships between individuals and all those in our school community. </w:t>
            </w:r>
          </w:p>
          <w:p w14:paraId="0CFEA93B" w14:textId="77777777" w:rsidR="00F7110E" w:rsidRDefault="00F7110E">
            <w:pPr>
              <w:spacing w:line="240" w:lineRule="auto"/>
              <w:rPr>
                <w:sz w:val="20"/>
                <w:szCs w:val="20"/>
              </w:rPr>
            </w:pPr>
          </w:p>
          <w:p w14:paraId="20AEEAD1" w14:textId="77777777" w:rsidR="00F7110E" w:rsidRDefault="00000000">
            <w:pPr>
              <w:spacing w:line="240" w:lineRule="auto"/>
              <w:rPr>
                <w:sz w:val="20"/>
                <w:szCs w:val="20"/>
              </w:rPr>
            </w:pPr>
            <w:r>
              <w:rPr>
                <w:sz w:val="20"/>
                <w:szCs w:val="20"/>
              </w:rPr>
              <w:t xml:space="preserve">The value of </w:t>
            </w:r>
            <w:r>
              <w:rPr>
                <w:b/>
                <w:sz w:val="20"/>
                <w:szCs w:val="20"/>
              </w:rPr>
              <w:t>Hirangatanga</w:t>
            </w:r>
            <w:r>
              <w:rPr>
                <w:sz w:val="20"/>
                <w:szCs w:val="20"/>
              </w:rPr>
              <w:t xml:space="preserve"> is expressed at WCC through the recognition of the individual giving their very best toward any task or relationship they have. </w:t>
            </w:r>
          </w:p>
          <w:p w14:paraId="7173181C" w14:textId="77777777" w:rsidR="00F7110E" w:rsidRDefault="00F7110E">
            <w:pPr>
              <w:spacing w:line="240" w:lineRule="auto"/>
            </w:pPr>
          </w:p>
          <w:p w14:paraId="6770CF40" w14:textId="77777777" w:rsidR="00F7110E" w:rsidRDefault="00000000">
            <w:pPr>
              <w:widowControl w:val="0"/>
              <w:spacing w:line="240" w:lineRule="auto"/>
              <w:rPr>
                <w:b/>
              </w:rPr>
            </w:pPr>
            <w:r>
              <w:rPr>
                <w:b/>
              </w:rPr>
              <w:t>William Colenso College will:</w:t>
            </w:r>
          </w:p>
          <w:p w14:paraId="6DCBA56F" w14:textId="77777777" w:rsidR="00F7110E" w:rsidRDefault="00000000">
            <w:pPr>
              <w:widowControl w:val="0"/>
              <w:numPr>
                <w:ilvl w:val="0"/>
                <w:numId w:val="21"/>
              </w:numPr>
              <w:spacing w:line="240" w:lineRule="auto"/>
              <w:rPr>
                <w:sz w:val="20"/>
                <w:szCs w:val="20"/>
              </w:rPr>
            </w:pPr>
            <w:r>
              <w:rPr>
                <w:sz w:val="20"/>
                <w:szCs w:val="20"/>
              </w:rPr>
              <w:t>Focus on developing respectful, positive and productive relationships between staff and students.</w:t>
            </w:r>
          </w:p>
          <w:p w14:paraId="389695B3" w14:textId="77777777" w:rsidR="00F7110E" w:rsidRDefault="00000000">
            <w:pPr>
              <w:widowControl w:val="0"/>
              <w:numPr>
                <w:ilvl w:val="0"/>
                <w:numId w:val="21"/>
              </w:numPr>
              <w:spacing w:line="240" w:lineRule="auto"/>
              <w:rPr>
                <w:sz w:val="20"/>
                <w:szCs w:val="20"/>
              </w:rPr>
            </w:pPr>
            <w:r>
              <w:rPr>
                <w:sz w:val="20"/>
                <w:szCs w:val="20"/>
              </w:rPr>
              <w:t>Demonstrate strong values.</w:t>
            </w:r>
          </w:p>
          <w:p w14:paraId="03F9CFF8" w14:textId="77777777" w:rsidR="00F7110E" w:rsidRDefault="00000000">
            <w:pPr>
              <w:widowControl w:val="0"/>
              <w:numPr>
                <w:ilvl w:val="0"/>
                <w:numId w:val="21"/>
              </w:numPr>
              <w:spacing w:line="240" w:lineRule="auto"/>
              <w:rPr>
                <w:sz w:val="20"/>
                <w:szCs w:val="20"/>
              </w:rPr>
            </w:pPr>
            <w:r>
              <w:rPr>
                <w:sz w:val="20"/>
                <w:szCs w:val="20"/>
              </w:rPr>
              <w:t>Treat people with dignity through supportive and productive relationships.</w:t>
            </w:r>
          </w:p>
          <w:p w14:paraId="21AC0BB4" w14:textId="77777777" w:rsidR="00F7110E" w:rsidRDefault="00000000">
            <w:pPr>
              <w:widowControl w:val="0"/>
              <w:numPr>
                <w:ilvl w:val="0"/>
                <w:numId w:val="21"/>
              </w:numPr>
              <w:spacing w:line="240" w:lineRule="auto"/>
              <w:rPr>
                <w:sz w:val="20"/>
                <w:szCs w:val="20"/>
              </w:rPr>
            </w:pPr>
            <w:r>
              <w:rPr>
                <w:sz w:val="20"/>
                <w:szCs w:val="20"/>
              </w:rPr>
              <w:t>Support Rangatiratanga by offering opportunities for students to be active in the life of the school.</w:t>
            </w:r>
          </w:p>
          <w:p w14:paraId="6049AB1E" w14:textId="77777777" w:rsidR="00F7110E" w:rsidRDefault="00000000">
            <w:pPr>
              <w:widowControl w:val="0"/>
              <w:numPr>
                <w:ilvl w:val="0"/>
                <w:numId w:val="21"/>
              </w:numPr>
              <w:spacing w:line="240" w:lineRule="auto"/>
              <w:rPr>
                <w:sz w:val="20"/>
                <w:szCs w:val="20"/>
              </w:rPr>
            </w:pPr>
            <w:r>
              <w:rPr>
                <w:sz w:val="20"/>
                <w:szCs w:val="20"/>
              </w:rPr>
              <w:t>Maintain effective communication and consultation practices with our school community.</w:t>
            </w:r>
          </w:p>
        </w:tc>
        <w:tc>
          <w:tcPr>
            <w:tcW w:w="3840" w:type="dxa"/>
            <w:shd w:val="clear" w:color="auto" w:fill="auto"/>
            <w:tcMar>
              <w:top w:w="100" w:type="dxa"/>
              <w:left w:w="100" w:type="dxa"/>
              <w:bottom w:w="100" w:type="dxa"/>
              <w:right w:w="100" w:type="dxa"/>
            </w:tcMar>
          </w:tcPr>
          <w:p w14:paraId="0536769E" w14:textId="77777777" w:rsidR="00F7110E" w:rsidRDefault="00000000">
            <w:pPr>
              <w:widowControl w:val="0"/>
              <w:spacing w:line="240" w:lineRule="auto"/>
              <w:rPr>
                <w:b/>
                <w:highlight w:val="white"/>
              </w:rPr>
            </w:pPr>
            <w:r>
              <w:rPr>
                <w:b/>
                <w:highlight w:val="white"/>
              </w:rPr>
              <w:t>HAUORA - WELLBEING</w:t>
            </w:r>
          </w:p>
          <w:p w14:paraId="15714146" w14:textId="77777777" w:rsidR="00F7110E" w:rsidRDefault="00F7110E">
            <w:pPr>
              <w:widowControl w:val="0"/>
              <w:spacing w:line="240" w:lineRule="auto"/>
              <w:rPr>
                <w:b/>
                <w:sz w:val="24"/>
                <w:szCs w:val="24"/>
                <w:highlight w:val="white"/>
              </w:rPr>
            </w:pPr>
          </w:p>
          <w:p w14:paraId="34E1E4E9" w14:textId="77777777" w:rsidR="00F7110E" w:rsidRDefault="00000000">
            <w:pPr>
              <w:widowControl w:val="0"/>
              <w:spacing w:line="240" w:lineRule="auto"/>
              <w:rPr>
                <w:b/>
                <w:highlight w:val="white"/>
              </w:rPr>
            </w:pPr>
            <w:r>
              <w:rPr>
                <w:b/>
                <w:highlight w:val="white"/>
              </w:rPr>
              <w:t>William Colenso College will:</w:t>
            </w:r>
          </w:p>
          <w:p w14:paraId="59178740" w14:textId="77777777" w:rsidR="00F7110E" w:rsidRDefault="00000000">
            <w:pPr>
              <w:widowControl w:val="0"/>
              <w:numPr>
                <w:ilvl w:val="0"/>
                <w:numId w:val="16"/>
              </w:numPr>
              <w:spacing w:line="240" w:lineRule="auto"/>
              <w:rPr>
                <w:highlight w:val="white"/>
              </w:rPr>
            </w:pPr>
            <w:r>
              <w:rPr>
                <w:sz w:val="20"/>
                <w:szCs w:val="20"/>
              </w:rPr>
              <w:t xml:space="preserve">Establish respectful, responsive relationships by building strong connections with our school community. </w:t>
            </w:r>
          </w:p>
          <w:p w14:paraId="76AC7C76" w14:textId="77777777" w:rsidR="00F7110E" w:rsidRDefault="00000000">
            <w:pPr>
              <w:widowControl w:val="0"/>
              <w:numPr>
                <w:ilvl w:val="0"/>
                <w:numId w:val="21"/>
              </w:numPr>
              <w:spacing w:line="240" w:lineRule="auto"/>
              <w:rPr>
                <w:sz w:val="20"/>
                <w:szCs w:val="20"/>
              </w:rPr>
            </w:pPr>
            <w:r>
              <w:rPr>
                <w:sz w:val="20"/>
                <w:szCs w:val="20"/>
              </w:rPr>
              <w:t>Provide high quality Pastoral Care processes and structures through form classes, houses, dean support, guidance and mentoring.</w:t>
            </w:r>
          </w:p>
          <w:p w14:paraId="522FAF61" w14:textId="77777777" w:rsidR="00F7110E" w:rsidRDefault="00000000">
            <w:pPr>
              <w:numPr>
                <w:ilvl w:val="0"/>
                <w:numId w:val="21"/>
              </w:numPr>
              <w:spacing w:line="240" w:lineRule="auto"/>
              <w:rPr>
                <w:sz w:val="20"/>
                <w:szCs w:val="20"/>
              </w:rPr>
            </w:pPr>
            <w:r>
              <w:rPr>
                <w:sz w:val="20"/>
                <w:szCs w:val="20"/>
              </w:rPr>
              <w:t>Provide an environment that supports - assistance, nurturing, guidance and direction to all.</w:t>
            </w:r>
          </w:p>
          <w:p w14:paraId="0A680777" w14:textId="77777777" w:rsidR="00F7110E" w:rsidRDefault="00000000">
            <w:pPr>
              <w:widowControl w:val="0"/>
              <w:numPr>
                <w:ilvl w:val="0"/>
                <w:numId w:val="21"/>
              </w:numPr>
              <w:spacing w:line="240" w:lineRule="auto"/>
              <w:rPr>
                <w:sz w:val="20"/>
                <w:szCs w:val="20"/>
              </w:rPr>
            </w:pPr>
            <w:r>
              <w:rPr>
                <w:sz w:val="20"/>
                <w:szCs w:val="20"/>
              </w:rPr>
              <w:t xml:space="preserve">Respond to the needs of diverse Akonga. </w:t>
            </w:r>
          </w:p>
          <w:p w14:paraId="53F310EF" w14:textId="77777777" w:rsidR="00F7110E" w:rsidRDefault="00000000">
            <w:pPr>
              <w:widowControl w:val="0"/>
              <w:numPr>
                <w:ilvl w:val="0"/>
                <w:numId w:val="21"/>
              </w:numPr>
              <w:spacing w:line="240" w:lineRule="auto"/>
              <w:rPr>
                <w:sz w:val="20"/>
                <w:szCs w:val="20"/>
              </w:rPr>
            </w:pPr>
            <w:r>
              <w:rPr>
                <w:sz w:val="20"/>
                <w:szCs w:val="20"/>
              </w:rPr>
              <w:t xml:space="preserve">Upskill staff awareness and response to the needs of diverse akonga. </w:t>
            </w:r>
          </w:p>
          <w:p w14:paraId="2EDD7D36" w14:textId="77777777" w:rsidR="00F7110E" w:rsidRDefault="00000000">
            <w:pPr>
              <w:widowControl w:val="0"/>
              <w:numPr>
                <w:ilvl w:val="0"/>
                <w:numId w:val="6"/>
              </w:numPr>
              <w:spacing w:line="240" w:lineRule="auto"/>
              <w:rPr>
                <w:sz w:val="20"/>
                <w:szCs w:val="20"/>
              </w:rPr>
            </w:pPr>
            <w:r>
              <w:rPr>
                <w:sz w:val="20"/>
                <w:szCs w:val="20"/>
              </w:rPr>
              <w:t>Ensure akonga feel safe, supported and connected.</w:t>
            </w:r>
          </w:p>
          <w:p w14:paraId="02195909" w14:textId="77777777" w:rsidR="00F7110E" w:rsidRDefault="00000000">
            <w:pPr>
              <w:widowControl w:val="0"/>
              <w:numPr>
                <w:ilvl w:val="0"/>
                <w:numId w:val="21"/>
              </w:numPr>
              <w:spacing w:line="240" w:lineRule="auto"/>
              <w:rPr>
                <w:sz w:val="20"/>
                <w:szCs w:val="20"/>
              </w:rPr>
            </w:pPr>
            <w:r>
              <w:rPr>
                <w:sz w:val="20"/>
                <w:szCs w:val="20"/>
              </w:rPr>
              <w:t>Remain committed to inclusive practice that sees all students being placed into a social and learning context that allows them to access the curriculum and enjoy learning success.</w:t>
            </w:r>
          </w:p>
          <w:p w14:paraId="21796EA3" w14:textId="77777777" w:rsidR="00F7110E" w:rsidRDefault="00000000">
            <w:pPr>
              <w:widowControl w:val="0"/>
              <w:numPr>
                <w:ilvl w:val="0"/>
                <w:numId w:val="21"/>
              </w:numPr>
              <w:spacing w:line="240" w:lineRule="auto"/>
              <w:rPr>
                <w:sz w:val="20"/>
                <w:szCs w:val="20"/>
              </w:rPr>
            </w:pPr>
            <w:r>
              <w:rPr>
                <w:sz w:val="20"/>
                <w:szCs w:val="20"/>
              </w:rPr>
              <w:t xml:space="preserve">Encourage the use of student voice. </w:t>
            </w:r>
          </w:p>
          <w:p w14:paraId="4A9617D1" w14:textId="77777777" w:rsidR="00F7110E" w:rsidRDefault="00000000">
            <w:pPr>
              <w:widowControl w:val="0"/>
              <w:numPr>
                <w:ilvl w:val="0"/>
                <w:numId w:val="21"/>
              </w:numPr>
              <w:spacing w:line="240" w:lineRule="auto"/>
              <w:rPr>
                <w:sz w:val="20"/>
                <w:szCs w:val="20"/>
              </w:rPr>
            </w:pPr>
            <w:r>
              <w:rPr>
                <w:sz w:val="20"/>
                <w:szCs w:val="20"/>
              </w:rPr>
              <w:t>Provide positive role models for Akonga.</w:t>
            </w:r>
          </w:p>
          <w:p w14:paraId="7B1C8B08" w14:textId="77777777" w:rsidR="00F7110E" w:rsidRDefault="00000000">
            <w:pPr>
              <w:widowControl w:val="0"/>
              <w:numPr>
                <w:ilvl w:val="0"/>
                <w:numId w:val="21"/>
              </w:numPr>
              <w:spacing w:line="240" w:lineRule="auto"/>
              <w:rPr>
                <w:sz w:val="20"/>
                <w:szCs w:val="20"/>
              </w:rPr>
            </w:pPr>
            <w:r>
              <w:rPr>
                <w:sz w:val="20"/>
                <w:szCs w:val="20"/>
              </w:rPr>
              <w:t xml:space="preserve">Provide akonga with exposure to future career planning and goal setting, with access to a range of workplace options including apprenticeships, EIT, universities and specialist careers. </w:t>
            </w:r>
          </w:p>
        </w:tc>
        <w:tc>
          <w:tcPr>
            <w:tcW w:w="4125" w:type="dxa"/>
            <w:shd w:val="clear" w:color="auto" w:fill="auto"/>
            <w:tcMar>
              <w:top w:w="100" w:type="dxa"/>
              <w:left w:w="100" w:type="dxa"/>
              <w:bottom w:w="100" w:type="dxa"/>
              <w:right w:w="100" w:type="dxa"/>
            </w:tcMar>
          </w:tcPr>
          <w:p w14:paraId="110EB782" w14:textId="77777777" w:rsidR="00F7110E" w:rsidRDefault="00000000">
            <w:pPr>
              <w:widowControl w:val="0"/>
              <w:spacing w:line="240" w:lineRule="auto"/>
              <w:rPr>
                <w:b/>
                <w:highlight w:val="white"/>
              </w:rPr>
            </w:pPr>
            <w:r>
              <w:rPr>
                <w:b/>
                <w:highlight w:val="white"/>
              </w:rPr>
              <w:t>CULTURALLY RESPONSIVE &amp; RELATIONAL PEDAGOGY</w:t>
            </w:r>
          </w:p>
          <w:p w14:paraId="7CA2A49B" w14:textId="77777777" w:rsidR="00F7110E" w:rsidRDefault="00F7110E">
            <w:pPr>
              <w:widowControl w:val="0"/>
              <w:spacing w:line="240" w:lineRule="auto"/>
              <w:rPr>
                <w:b/>
                <w:highlight w:val="white"/>
              </w:rPr>
            </w:pPr>
          </w:p>
          <w:p w14:paraId="0691B8DC" w14:textId="77777777" w:rsidR="00F7110E" w:rsidRDefault="00000000">
            <w:pPr>
              <w:widowControl w:val="0"/>
              <w:spacing w:line="240" w:lineRule="auto"/>
              <w:rPr>
                <w:b/>
              </w:rPr>
            </w:pPr>
            <w:r>
              <w:rPr>
                <w:b/>
              </w:rPr>
              <w:t>William Colenso College will:</w:t>
            </w:r>
          </w:p>
          <w:p w14:paraId="1F6D8ECA" w14:textId="77777777" w:rsidR="00F7110E" w:rsidRDefault="00000000">
            <w:pPr>
              <w:widowControl w:val="0"/>
              <w:numPr>
                <w:ilvl w:val="0"/>
                <w:numId w:val="14"/>
              </w:numPr>
              <w:spacing w:line="240" w:lineRule="auto"/>
              <w:rPr>
                <w:sz w:val="20"/>
                <w:szCs w:val="20"/>
              </w:rPr>
            </w:pPr>
            <w:r>
              <w:rPr>
                <w:sz w:val="20"/>
                <w:szCs w:val="20"/>
              </w:rPr>
              <w:t xml:space="preserve">Adopt a ‘high expectations approach to success (academic, sporting, cultural social, personal and leadership development). </w:t>
            </w:r>
          </w:p>
          <w:p w14:paraId="490B9E12" w14:textId="77777777" w:rsidR="00F7110E" w:rsidRDefault="00000000">
            <w:pPr>
              <w:widowControl w:val="0"/>
              <w:numPr>
                <w:ilvl w:val="0"/>
                <w:numId w:val="13"/>
              </w:numPr>
              <w:spacing w:line="240" w:lineRule="auto"/>
              <w:rPr>
                <w:sz w:val="20"/>
                <w:szCs w:val="20"/>
              </w:rPr>
            </w:pPr>
            <w:r>
              <w:rPr>
                <w:sz w:val="20"/>
                <w:szCs w:val="20"/>
              </w:rPr>
              <w:t xml:space="preserve">Focus on advancing the educational journey of our akonga. </w:t>
            </w:r>
          </w:p>
          <w:p w14:paraId="5DBBE557" w14:textId="77777777" w:rsidR="00F7110E" w:rsidRDefault="00000000">
            <w:pPr>
              <w:widowControl w:val="0"/>
              <w:numPr>
                <w:ilvl w:val="0"/>
                <w:numId w:val="13"/>
              </w:numPr>
              <w:spacing w:line="240" w:lineRule="auto"/>
              <w:rPr>
                <w:sz w:val="20"/>
                <w:szCs w:val="20"/>
              </w:rPr>
            </w:pPr>
            <w:r>
              <w:rPr>
                <w:sz w:val="20"/>
                <w:szCs w:val="20"/>
              </w:rPr>
              <w:t xml:space="preserve">Have well defined goals, clear decision making processes and effective communication. </w:t>
            </w:r>
          </w:p>
          <w:p w14:paraId="0C5A1B6B" w14:textId="77777777" w:rsidR="00F7110E" w:rsidRDefault="00000000">
            <w:pPr>
              <w:widowControl w:val="0"/>
              <w:numPr>
                <w:ilvl w:val="0"/>
                <w:numId w:val="13"/>
              </w:numPr>
              <w:spacing w:line="240" w:lineRule="auto"/>
              <w:rPr>
                <w:sz w:val="20"/>
                <w:szCs w:val="20"/>
              </w:rPr>
            </w:pPr>
            <w:r>
              <w:rPr>
                <w:sz w:val="20"/>
                <w:szCs w:val="20"/>
              </w:rPr>
              <w:t>Develop mentoring and goal setting strategies along with academic mentoring functions.</w:t>
            </w:r>
          </w:p>
          <w:p w14:paraId="77DA7F0E" w14:textId="77777777" w:rsidR="00F7110E" w:rsidRDefault="00000000">
            <w:pPr>
              <w:numPr>
                <w:ilvl w:val="0"/>
                <w:numId w:val="13"/>
              </w:numPr>
              <w:rPr>
                <w:sz w:val="18"/>
                <w:szCs w:val="18"/>
              </w:rPr>
            </w:pPr>
            <w:r>
              <w:rPr>
                <w:sz w:val="20"/>
                <w:szCs w:val="20"/>
              </w:rPr>
              <w:t>Staff PLD is focused on developing individual skills, individual goals, own practice and effective pedagogy.</w:t>
            </w:r>
          </w:p>
          <w:p w14:paraId="14493C37" w14:textId="77777777" w:rsidR="00F7110E" w:rsidRDefault="00000000">
            <w:pPr>
              <w:numPr>
                <w:ilvl w:val="0"/>
                <w:numId w:val="13"/>
              </w:numPr>
              <w:spacing w:line="240" w:lineRule="auto"/>
              <w:rPr>
                <w:sz w:val="20"/>
                <w:szCs w:val="20"/>
              </w:rPr>
            </w:pPr>
            <w:r>
              <w:rPr>
                <w:sz w:val="20"/>
                <w:szCs w:val="20"/>
              </w:rPr>
              <w:t>Celebrate a wide range of student achievement.</w:t>
            </w:r>
          </w:p>
          <w:p w14:paraId="5897D4D5" w14:textId="77777777" w:rsidR="00F7110E" w:rsidRDefault="00000000">
            <w:pPr>
              <w:numPr>
                <w:ilvl w:val="0"/>
                <w:numId w:val="13"/>
              </w:numPr>
              <w:rPr>
                <w:sz w:val="20"/>
                <w:szCs w:val="20"/>
              </w:rPr>
            </w:pPr>
            <w:r>
              <w:rPr>
                <w:sz w:val="20"/>
                <w:szCs w:val="20"/>
              </w:rPr>
              <w:t>Ākonga progress is tracked and challenges to learning are identified and addressed.</w:t>
            </w:r>
          </w:p>
          <w:p w14:paraId="53CCDAD3" w14:textId="77777777" w:rsidR="00F7110E" w:rsidRDefault="00000000">
            <w:pPr>
              <w:numPr>
                <w:ilvl w:val="0"/>
                <w:numId w:val="13"/>
              </w:numPr>
              <w:rPr>
                <w:sz w:val="20"/>
                <w:szCs w:val="20"/>
              </w:rPr>
            </w:pPr>
            <w:r>
              <w:rPr>
                <w:sz w:val="20"/>
                <w:szCs w:val="20"/>
              </w:rPr>
              <w:t>Ākonga progress is tracked and challenges to learning are identified and addressed.</w:t>
            </w:r>
          </w:p>
          <w:p w14:paraId="74F3BC9F" w14:textId="77777777" w:rsidR="00F7110E" w:rsidRDefault="00000000">
            <w:pPr>
              <w:widowControl w:val="0"/>
              <w:numPr>
                <w:ilvl w:val="0"/>
                <w:numId w:val="13"/>
              </w:numPr>
              <w:spacing w:line="240" w:lineRule="auto"/>
              <w:rPr>
                <w:sz w:val="20"/>
                <w:szCs w:val="20"/>
              </w:rPr>
            </w:pPr>
            <w:r>
              <w:rPr>
                <w:sz w:val="20"/>
                <w:szCs w:val="20"/>
              </w:rPr>
              <w:t>To build staff capacity in upholding Te Reo me ona Tikanga that aligns to Ngati Kahungunu</w:t>
            </w:r>
          </w:p>
          <w:p w14:paraId="45981626" w14:textId="77777777" w:rsidR="00F7110E" w:rsidRDefault="00000000">
            <w:pPr>
              <w:numPr>
                <w:ilvl w:val="0"/>
                <w:numId w:val="13"/>
              </w:numPr>
              <w:spacing w:line="240" w:lineRule="auto"/>
              <w:rPr>
                <w:sz w:val="20"/>
                <w:szCs w:val="20"/>
              </w:rPr>
            </w:pPr>
            <w:r>
              <w:rPr>
                <w:sz w:val="20"/>
                <w:szCs w:val="20"/>
              </w:rPr>
              <w:t>Value placed on recognising excellence as being derived from effort, perseverance and performance.</w:t>
            </w:r>
          </w:p>
          <w:p w14:paraId="76968957" w14:textId="77777777" w:rsidR="00F7110E" w:rsidRDefault="00000000">
            <w:pPr>
              <w:numPr>
                <w:ilvl w:val="0"/>
                <w:numId w:val="13"/>
              </w:numPr>
              <w:spacing w:line="240" w:lineRule="auto"/>
              <w:rPr>
                <w:sz w:val="20"/>
                <w:szCs w:val="20"/>
              </w:rPr>
            </w:pPr>
            <w:r>
              <w:rPr>
                <w:sz w:val="20"/>
                <w:szCs w:val="20"/>
              </w:rPr>
              <w:t>Provide Curriculum content that engages students in their learning.</w:t>
            </w:r>
          </w:p>
        </w:tc>
      </w:tr>
    </w:tbl>
    <w:p w14:paraId="47A6C903" w14:textId="77777777" w:rsidR="00F7110E" w:rsidRDefault="00F7110E">
      <w:pPr>
        <w:rPr>
          <w:b/>
          <w:color w:val="FFFFFF"/>
          <w:sz w:val="16"/>
          <w:szCs w:val="16"/>
          <w:shd w:val="clear" w:color="auto" w:fill="134F5C"/>
        </w:rPr>
      </w:pPr>
    </w:p>
    <w:p w14:paraId="647A52C0" w14:textId="77777777" w:rsidR="00F7110E" w:rsidRDefault="00F7110E">
      <w:pPr>
        <w:rPr>
          <w:b/>
          <w:color w:val="FFFFFF"/>
          <w:sz w:val="16"/>
          <w:szCs w:val="16"/>
          <w:shd w:val="clear" w:color="auto" w:fill="134F5C"/>
        </w:rPr>
      </w:pPr>
    </w:p>
    <w:p w14:paraId="43C587B6" w14:textId="77777777" w:rsidR="00F7110E" w:rsidRDefault="00F7110E">
      <w:pPr>
        <w:rPr>
          <w:b/>
          <w:color w:val="FFFFFF"/>
          <w:sz w:val="16"/>
          <w:szCs w:val="16"/>
          <w:shd w:val="clear" w:color="auto" w:fill="134F5C"/>
        </w:rPr>
      </w:pPr>
    </w:p>
    <w:p w14:paraId="0BF4238B" w14:textId="77777777" w:rsidR="00F7110E" w:rsidRDefault="00F7110E">
      <w:pPr>
        <w:rPr>
          <w:b/>
          <w:color w:val="FFFFFF"/>
          <w:sz w:val="16"/>
          <w:szCs w:val="16"/>
          <w:shd w:val="clear" w:color="auto" w:fill="134F5C"/>
        </w:rPr>
      </w:pPr>
    </w:p>
    <w:p w14:paraId="3004377B" w14:textId="77777777" w:rsidR="00F7110E" w:rsidRDefault="00000000">
      <w:pPr>
        <w:widowControl w:val="0"/>
        <w:numPr>
          <w:ilvl w:val="0"/>
          <w:numId w:val="3"/>
        </w:numPr>
        <w:rPr>
          <w:color w:val="FFFFFF"/>
          <w:sz w:val="24"/>
          <w:szCs w:val="24"/>
        </w:rPr>
      </w:pPr>
      <w:r>
        <w:rPr>
          <w:color w:val="FFFFFF"/>
          <w:sz w:val="24"/>
          <w:szCs w:val="24"/>
        </w:rPr>
        <w:t>he school;</w:t>
      </w:r>
    </w:p>
    <w:p w14:paraId="2CD13510" w14:textId="77777777" w:rsidR="00F7110E" w:rsidRDefault="00F7110E">
      <w:pPr>
        <w:widowControl w:val="0"/>
        <w:rPr>
          <w:color w:val="FFFFFF"/>
          <w:sz w:val="24"/>
          <w:szCs w:val="24"/>
        </w:rPr>
      </w:pPr>
    </w:p>
    <w:p w14:paraId="70ED764F" w14:textId="77777777" w:rsidR="00F7110E" w:rsidRDefault="00F7110E">
      <w:pPr>
        <w:widowControl w:val="0"/>
        <w:rPr>
          <w:color w:val="FFFFFF"/>
          <w:sz w:val="24"/>
          <w:szCs w:val="24"/>
        </w:rPr>
      </w:pPr>
    </w:p>
    <w:p w14:paraId="60E0AA2F" w14:textId="77777777" w:rsidR="00F7110E" w:rsidRDefault="00F7110E">
      <w:pPr>
        <w:widowControl w:val="0"/>
        <w:rPr>
          <w:color w:val="FFFFFF"/>
          <w:sz w:val="24"/>
          <w:szCs w:val="24"/>
        </w:rPr>
      </w:pPr>
    </w:p>
    <w:p w14:paraId="25EDC616" w14:textId="77777777" w:rsidR="00F7110E" w:rsidRDefault="00F7110E">
      <w:pPr>
        <w:widowControl w:val="0"/>
        <w:rPr>
          <w:color w:val="FFFFFF"/>
          <w:sz w:val="24"/>
          <w:szCs w:val="24"/>
        </w:rPr>
      </w:pPr>
    </w:p>
    <w:p w14:paraId="2DD4FAE2" w14:textId="77777777" w:rsidR="00F7110E" w:rsidRDefault="00F7110E">
      <w:pPr>
        <w:widowControl w:val="0"/>
        <w:rPr>
          <w:color w:val="FFFFFF"/>
          <w:sz w:val="24"/>
          <w:szCs w:val="24"/>
        </w:rPr>
      </w:pPr>
    </w:p>
    <w:p w14:paraId="5EA96F1D" w14:textId="77777777" w:rsidR="00F7110E" w:rsidRDefault="00F7110E">
      <w:pPr>
        <w:widowControl w:val="0"/>
        <w:rPr>
          <w:color w:val="FFFFFF"/>
          <w:sz w:val="24"/>
          <w:szCs w:val="24"/>
        </w:rPr>
      </w:pPr>
    </w:p>
    <w:p w14:paraId="2518A286" w14:textId="77777777" w:rsidR="00F7110E" w:rsidRDefault="00F7110E">
      <w:pPr>
        <w:widowControl w:val="0"/>
        <w:rPr>
          <w:color w:val="FFFFFF"/>
          <w:sz w:val="24"/>
          <w:szCs w:val="24"/>
        </w:rPr>
      </w:pPr>
    </w:p>
    <w:p w14:paraId="3D1FB33D" w14:textId="77777777" w:rsidR="00F7110E" w:rsidRDefault="00F7110E">
      <w:pPr>
        <w:widowControl w:val="0"/>
        <w:rPr>
          <w:color w:val="FFFFFF"/>
          <w:sz w:val="24"/>
          <w:szCs w:val="24"/>
        </w:rPr>
      </w:pPr>
    </w:p>
    <w:tbl>
      <w:tblPr>
        <w:tblStyle w:val="ab"/>
        <w:tblW w:w="11685" w:type="dxa"/>
        <w:tblInd w:w="-1170" w:type="dxa"/>
        <w:tblBorders>
          <w:top w:val="nil"/>
          <w:left w:val="nil"/>
          <w:bottom w:val="nil"/>
          <w:right w:val="nil"/>
          <w:insideH w:val="nil"/>
          <w:insideV w:val="nil"/>
        </w:tblBorders>
        <w:tblLayout w:type="fixed"/>
        <w:tblLook w:val="0600" w:firstRow="0" w:lastRow="0" w:firstColumn="0" w:lastColumn="0" w:noHBand="1" w:noVBand="1"/>
      </w:tblPr>
      <w:tblGrid>
        <w:gridCol w:w="3825"/>
        <w:gridCol w:w="4725"/>
        <w:gridCol w:w="3135"/>
      </w:tblGrid>
      <w:tr w:rsidR="00F7110E" w14:paraId="7688D527" w14:textId="77777777">
        <w:trPr>
          <w:trHeight w:val="1519"/>
        </w:trPr>
        <w:tc>
          <w:tcPr>
            <w:tcW w:w="3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2C0CB9" w14:textId="77777777" w:rsidR="00F7110E" w:rsidRDefault="00000000">
            <w:pPr>
              <w:spacing w:before="240"/>
              <w:rPr>
                <w:b/>
                <w:sz w:val="16"/>
                <w:szCs w:val="16"/>
              </w:rPr>
            </w:pPr>
            <w:r>
              <w:rPr>
                <w:sz w:val="16"/>
                <w:szCs w:val="16"/>
              </w:rPr>
              <w:t xml:space="preserve"> </w:t>
            </w:r>
            <w:r>
              <w:rPr>
                <w:b/>
                <w:sz w:val="16"/>
                <w:szCs w:val="16"/>
              </w:rPr>
              <w:t>William Colenso College</w:t>
            </w:r>
          </w:p>
          <w:p w14:paraId="28F0B55A"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15389A45" wp14:editId="37830C5A">
                  <wp:extent cx="2247900" cy="4826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47900" cy="482600"/>
                          </a:xfrm>
                          <a:prstGeom prst="rect">
                            <a:avLst/>
                          </a:prstGeom>
                          <a:ln/>
                        </pic:spPr>
                      </pic:pic>
                    </a:graphicData>
                  </a:graphic>
                </wp:inline>
              </w:drawing>
            </w:r>
            <w:r>
              <w:rPr>
                <w:b/>
                <w:sz w:val="16"/>
                <w:szCs w:val="16"/>
              </w:rPr>
              <w:t xml:space="preserve">                                          </w:t>
            </w:r>
          </w:p>
        </w:tc>
        <w:tc>
          <w:tcPr>
            <w:tcW w:w="472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356A149D" w14:textId="77777777" w:rsidR="00F7110E" w:rsidRDefault="00000000">
            <w:pPr>
              <w:spacing w:before="240"/>
              <w:jc w:val="center"/>
              <w:rPr>
                <w:b/>
                <w:sz w:val="26"/>
                <w:szCs w:val="26"/>
              </w:rPr>
            </w:pPr>
            <w:r>
              <w:rPr>
                <w:sz w:val="16"/>
                <w:szCs w:val="16"/>
              </w:rPr>
              <w:t xml:space="preserve"> </w:t>
            </w:r>
            <w:r>
              <w:rPr>
                <w:b/>
                <w:sz w:val="26"/>
                <w:szCs w:val="26"/>
              </w:rPr>
              <w:t xml:space="preserve">Mahere Rautaki 2024- 2025 </w:t>
            </w:r>
          </w:p>
          <w:p w14:paraId="41A5997C" w14:textId="77777777" w:rsidR="00F7110E" w:rsidRDefault="00000000">
            <w:pPr>
              <w:spacing w:before="240"/>
              <w:jc w:val="center"/>
              <w:rPr>
                <w:b/>
                <w:sz w:val="26"/>
                <w:szCs w:val="26"/>
              </w:rPr>
            </w:pPr>
            <w:r>
              <w:rPr>
                <w:b/>
                <w:sz w:val="26"/>
                <w:szCs w:val="26"/>
              </w:rPr>
              <w:t>Strategic Plan</w:t>
            </w:r>
          </w:p>
        </w:tc>
        <w:tc>
          <w:tcPr>
            <w:tcW w:w="313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08FE0AB5" w14:textId="77777777" w:rsidR="00F7110E" w:rsidRDefault="00000000">
            <w:pPr>
              <w:spacing w:before="240"/>
              <w:rPr>
                <w:b/>
                <w:sz w:val="16"/>
                <w:szCs w:val="16"/>
              </w:rPr>
            </w:pPr>
            <w:r>
              <w:rPr>
                <w:b/>
                <w:sz w:val="16"/>
                <w:szCs w:val="16"/>
              </w:rPr>
              <w:t>Te Kareti O Wiremu Koroneho</w:t>
            </w:r>
          </w:p>
          <w:p w14:paraId="14ED815F"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397DB6E2" wp14:editId="26DDBBF1">
                  <wp:extent cx="2028825" cy="4318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028825" cy="431800"/>
                          </a:xfrm>
                          <a:prstGeom prst="rect">
                            <a:avLst/>
                          </a:prstGeom>
                          <a:ln/>
                        </pic:spPr>
                      </pic:pic>
                    </a:graphicData>
                  </a:graphic>
                </wp:inline>
              </w:drawing>
            </w:r>
          </w:p>
        </w:tc>
      </w:tr>
    </w:tbl>
    <w:p w14:paraId="7A66297B" w14:textId="77777777" w:rsidR="00F7110E" w:rsidRDefault="00F7110E">
      <w:pPr>
        <w:widowControl w:val="0"/>
        <w:rPr>
          <w:color w:val="FFFFFF"/>
          <w:sz w:val="24"/>
          <w:szCs w:val="24"/>
        </w:rPr>
      </w:pPr>
    </w:p>
    <w:p w14:paraId="3C525EAD" w14:textId="77777777" w:rsidR="00F7110E" w:rsidRDefault="00000000">
      <w:pPr>
        <w:widowControl w:val="0"/>
        <w:rPr>
          <w:b/>
          <w:color w:val="FFFFFF"/>
          <w:sz w:val="36"/>
          <w:szCs w:val="36"/>
          <w:shd w:val="clear" w:color="auto" w:fill="134F5C"/>
        </w:rPr>
      </w:pPr>
      <w:r>
        <w:rPr>
          <w:color w:val="FFFFFF"/>
          <w:sz w:val="28"/>
          <w:szCs w:val="28"/>
          <w:shd w:val="clear" w:color="auto" w:fill="134F5C"/>
        </w:rPr>
        <w:t>We give practical effect and mana to the principles of Te Tiriti o Waitangi.</w:t>
      </w:r>
    </w:p>
    <w:p w14:paraId="3F06EA97" w14:textId="77777777" w:rsidR="00F7110E" w:rsidRDefault="00F7110E">
      <w:pPr>
        <w:widowControl w:val="0"/>
        <w:rPr>
          <w:b/>
          <w:color w:val="FFFFFF"/>
          <w:sz w:val="16"/>
          <w:szCs w:val="16"/>
          <w:shd w:val="clear" w:color="auto" w:fill="134F5C"/>
        </w:rPr>
      </w:pPr>
    </w:p>
    <w:tbl>
      <w:tblPr>
        <w:tblStyle w:val="ac"/>
        <w:tblW w:w="16590"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8014"/>
        <w:gridCol w:w="8576"/>
      </w:tblGrid>
      <w:tr w:rsidR="00F7110E" w14:paraId="3DFE1F4C" w14:textId="77777777">
        <w:trPr>
          <w:trHeight w:val="810"/>
        </w:trPr>
        <w:tc>
          <w:tcPr>
            <w:tcW w:w="53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62713C" w14:textId="77777777" w:rsidR="00F7110E" w:rsidRDefault="00000000">
            <w:pPr>
              <w:spacing w:line="240" w:lineRule="auto"/>
              <w:rPr>
                <w:b/>
              </w:rPr>
            </w:pPr>
            <w:r>
              <w:rPr>
                <w:b/>
              </w:rPr>
              <w:lastRenderedPageBreak/>
              <w:t xml:space="preserve">NELP </w:t>
            </w:r>
          </w:p>
          <w:p w14:paraId="669EBE1F" w14:textId="77777777" w:rsidR="00F7110E" w:rsidRDefault="00000000">
            <w:pPr>
              <w:spacing w:line="240" w:lineRule="auto"/>
              <w:rPr>
                <w:b/>
              </w:rPr>
            </w:pPr>
            <w:r>
              <w:rPr>
                <w:b/>
              </w:rPr>
              <w:t>Objective 1: LEARNERS AT THE CENTRE</w:t>
            </w:r>
          </w:p>
          <w:p w14:paraId="72F0955B" w14:textId="77777777" w:rsidR="00F7110E" w:rsidRDefault="00000000">
            <w:pPr>
              <w:spacing w:line="240" w:lineRule="auto"/>
            </w:pPr>
            <w:r>
              <w:rPr>
                <w:b/>
              </w:rPr>
              <w:t xml:space="preserve">Criteria 1 - </w:t>
            </w:r>
            <w:r>
              <w:t>Learners with their whānau are at the centre of education</w:t>
            </w:r>
          </w:p>
          <w:p w14:paraId="129ECC0E" w14:textId="77777777" w:rsidR="00F7110E" w:rsidRDefault="00000000">
            <w:pPr>
              <w:spacing w:line="240" w:lineRule="auto"/>
              <w:rPr>
                <w:b/>
                <w:i/>
                <w:sz w:val="20"/>
                <w:szCs w:val="20"/>
              </w:rPr>
            </w:pPr>
            <w:r>
              <w:rPr>
                <w:b/>
                <w:i/>
                <w:sz w:val="20"/>
                <w:szCs w:val="20"/>
              </w:rPr>
              <w:t>Ensure places of learning are safe, inclusive and free from racism, discrimination and bullying.</w:t>
            </w:r>
          </w:p>
          <w:p w14:paraId="710702A2" w14:textId="77777777" w:rsidR="00F7110E" w:rsidRDefault="00F7110E">
            <w:pPr>
              <w:spacing w:line="240" w:lineRule="auto"/>
              <w:rPr>
                <w:sz w:val="20"/>
                <w:szCs w:val="20"/>
              </w:rPr>
            </w:pPr>
          </w:p>
          <w:p w14:paraId="34FD00FB" w14:textId="77777777" w:rsidR="00F7110E" w:rsidRDefault="00000000">
            <w:pPr>
              <w:rPr>
                <w:sz w:val="20"/>
                <w:szCs w:val="20"/>
              </w:rPr>
            </w:pPr>
            <w:r>
              <w:rPr>
                <w:sz w:val="20"/>
                <w:szCs w:val="20"/>
              </w:rPr>
              <w:t>William Colenso College will:</w:t>
            </w:r>
          </w:p>
          <w:p w14:paraId="691B6809" w14:textId="77777777" w:rsidR="00F7110E" w:rsidRDefault="00000000">
            <w:pPr>
              <w:numPr>
                <w:ilvl w:val="0"/>
                <w:numId w:val="9"/>
              </w:numPr>
              <w:rPr>
                <w:sz w:val="20"/>
                <w:szCs w:val="20"/>
              </w:rPr>
            </w:pPr>
            <w:r>
              <w:rPr>
                <w:sz w:val="20"/>
                <w:szCs w:val="20"/>
              </w:rPr>
              <w:t>Provide high quality Pastoral Care processes and structures through form classes, houses, dean support, guidance and mentoring.</w:t>
            </w:r>
          </w:p>
          <w:p w14:paraId="5B730CB7" w14:textId="77777777" w:rsidR="00F7110E" w:rsidRDefault="00000000">
            <w:pPr>
              <w:numPr>
                <w:ilvl w:val="0"/>
                <w:numId w:val="20"/>
              </w:numPr>
              <w:rPr>
                <w:sz w:val="20"/>
                <w:szCs w:val="20"/>
              </w:rPr>
            </w:pPr>
            <w:r>
              <w:rPr>
                <w:sz w:val="20"/>
                <w:szCs w:val="20"/>
              </w:rPr>
              <w:t>Focus on developing respectful, positive and productive relationships between staff and students.</w:t>
            </w:r>
          </w:p>
          <w:p w14:paraId="67BBB473" w14:textId="77777777" w:rsidR="00F7110E" w:rsidRDefault="00000000">
            <w:pPr>
              <w:numPr>
                <w:ilvl w:val="0"/>
                <w:numId w:val="20"/>
              </w:numPr>
              <w:rPr>
                <w:sz w:val="20"/>
                <w:szCs w:val="20"/>
              </w:rPr>
            </w:pPr>
            <w:r>
              <w:rPr>
                <w:sz w:val="20"/>
                <w:szCs w:val="20"/>
              </w:rPr>
              <w:t>Utilise outside agencies, where appropriate, to provide access to effective communication for all st Develop mentoring and goal setting strategies along with academic mentoring functions.</w:t>
            </w:r>
          </w:p>
          <w:p w14:paraId="2706962A" w14:textId="77777777" w:rsidR="00F7110E" w:rsidRDefault="00000000">
            <w:pPr>
              <w:numPr>
                <w:ilvl w:val="0"/>
                <w:numId w:val="20"/>
              </w:numPr>
              <w:rPr>
                <w:sz w:val="20"/>
                <w:szCs w:val="20"/>
              </w:rPr>
            </w:pPr>
            <w:r>
              <w:rPr>
                <w:sz w:val="20"/>
                <w:szCs w:val="20"/>
              </w:rPr>
              <w:t>Maintain effective communication and consultation practices with our school community.</w:t>
            </w:r>
          </w:p>
          <w:p w14:paraId="42BBA2CC" w14:textId="77777777" w:rsidR="00F7110E" w:rsidRDefault="00000000">
            <w:pPr>
              <w:numPr>
                <w:ilvl w:val="0"/>
                <w:numId w:val="20"/>
              </w:numPr>
              <w:rPr>
                <w:sz w:val="20"/>
                <w:szCs w:val="20"/>
              </w:rPr>
            </w:pPr>
            <w:r>
              <w:rPr>
                <w:sz w:val="20"/>
                <w:szCs w:val="20"/>
              </w:rPr>
              <w:t>Develop strategies to encourage student voice and student participation.</w:t>
            </w:r>
          </w:p>
          <w:p w14:paraId="33614846" w14:textId="77777777" w:rsidR="00F7110E" w:rsidRDefault="00000000">
            <w:pPr>
              <w:numPr>
                <w:ilvl w:val="0"/>
                <w:numId w:val="20"/>
              </w:numPr>
              <w:rPr>
                <w:sz w:val="20"/>
                <w:szCs w:val="20"/>
              </w:rPr>
            </w:pPr>
            <w:r>
              <w:rPr>
                <w:sz w:val="20"/>
                <w:szCs w:val="20"/>
              </w:rPr>
              <w:t>Have processes in place to promptly address and resolve any complaints or concerns about racism, discrimination and bullying</w:t>
            </w:r>
          </w:p>
          <w:p w14:paraId="361E68F1" w14:textId="77777777" w:rsidR="00F7110E" w:rsidRDefault="00000000">
            <w:pPr>
              <w:numPr>
                <w:ilvl w:val="0"/>
                <w:numId w:val="20"/>
              </w:numPr>
              <w:rPr>
                <w:sz w:val="20"/>
                <w:szCs w:val="20"/>
              </w:rPr>
            </w:pPr>
            <w:r>
              <w:rPr>
                <w:sz w:val="20"/>
                <w:szCs w:val="20"/>
              </w:rPr>
              <w:t>Create a safe and inclusive culture where diversity is valued and all learners/ākonga and staff, including those who identify as LGBTQIA+, are disabled, have learning support needs, are neurodiverse, or from diverse ethnic communities, feel they belong.</w:t>
            </w:r>
          </w:p>
          <w:p w14:paraId="47ACB247" w14:textId="77777777" w:rsidR="00F7110E" w:rsidRDefault="00F7110E">
            <w:pPr>
              <w:spacing w:before="240"/>
              <w:rPr>
                <w:b/>
              </w:rPr>
            </w:pPr>
          </w:p>
        </w:tc>
        <w:tc>
          <w:tcPr>
            <w:tcW w:w="57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74027A2" w14:textId="77777777" w:rsidR="00F7110E" w:rsidRDefault="00000000">
            <w:pPr>
              <w:spacing w:line="240" w:lineRule="auto"/>
              <w:rPr>
                <w:b/>
              </w:rPr>
            </w:pPr>
            <w:r>
              <w:rPr>
                <w:b/>
              </w:rPr>
              <w:t xml:space="preserve">NELP </w:t>
            </w:r>
          </w:p>
          <w:p w14:paraId="033D4387" w14:textId="77777777" w:rsidR="00F7110E" w:rsidRDefault="00000000">
            <w:pPr>
              <w:spacing w:line="240" w:lineRule="auto"/>
              <w:rPr>
                <w:b/>
              </w:rPr>
            </w:pPr>
            <w:r>
              <w:rPr>
                <w:b/>
              </w:rPr>
              <w:t>Objective 1: LEARNERS AT THE CENTRE</w:t>
            </w:r>
          </w:p>
          <w:p w14:paraId="60544511" w14:textId="77777777" w:rsidR="00F7110E" w:rsidRDefault="00000000">
            <w:pPr>
              <w:spacing w:line="240" w:lineRule="auto"/>
            </w:pPr>
            <w:r>
              <w:rPr>
                <w:b/>
              </w:rPr>
              <w:t xml:space="preserve">Criteria 2 - </w:t>
            </w:r>
            <w:r>
              <w:t>Learners with their whānau are at the centre of education</w:t>
            </w:r>
          </w:p>
          <w:p w14:paraId="1BEA91C5" w14:textId="77777777" w:rsidR="00F7110E" w:rsidRDefault="00000000">
            <w:pPr>
              <w:spacing w:line="240" w:lineRule="auto"/>
              <w:rPr>
                <w:b/>
                <w:i/>
                <w:sz w:val="20"/>
                <w:szCs w:val="20"/>
              </w:rPr>
            </w:pPr>
            <w:r>
              <w:rPr>
                <w:b/>
                <w:i/>
                <w:sz w:val="20"/>
                <w:szCs w:val="20"/>
              </w:rPr>
              <w:t>Have high aspirations for every learner/ākonga, and support these by partnering with their whānau and communities to design and deliver education that responds to their needs, and sustains their identities, languages and cultures.</w:t>
            </w:r>
          </w:p>
          <w:p w14:paraId="10E6EEF6" w14:textId="77777777" w:rsidR="00F7110E" w:rsidRDefault="00000000">
            <w:pPr>
              <w:spacing w:before="240"/>
              <w:rPr>
                <w:sz w:val="20"/>
                <w:szCs w:val="20"/>
              </w:rPr>
            </w:pPr>
            <w:r>
              <w:rPr>
                <w:sz w:val="20"/>
                <w:szCs w:val="20"/>
              </w:rPr>
              <w:t>William Colenso College will:</w:t>
            </w:r>
          </w:p>
          <w:p w14:paraId="066A1648" w14:textId="77777777" w:rsidR="00F7110E" w:rsidRDefault="00000000">
            <w:pPr>
              <w:numPr>
                <w:ilvl w:val="0"/>
                <w:numId w:val="11"/>
              </w:numPr>
              <w:rPr>
                <w:sz w:val="20"/>
                <w:szCs w:val="20"/>
              </w:rPr>
            </w:pPr>
            <w:r>
              <w:rPr>
                <w:sz w:val="20"/>
                <w:szCs w:val="20"/>
              </w:rPr>
              <w:t>Adopt a ‘high expectations’ approach to success (academic, sporting, cultural, social, personal and leadership development).</w:t>
            </w:r>
          </w:p>
          <w:p w14:paraId="2EE58380" w14:textId="77777777" w:rsidR="00F7110E" w:rsidRDefault="00000000">
            <w:pPr>
              <w:numPr>
                <w:ilvl w:val="0"/>
                <w:numId w:val="11"/>
              </w:numPr>
              <w:rPr>
                <w:sz w:val="20"/>
                <w:szCs w:val="20"/>
              </w:rPr>
            </w:pPr>
            <w:r>
              <w:rPr>
                <w:sz w:val="20"/>
                <w:szCs w:val="20"/>
              </w:rPr>
              <w:t>Provide a range of opportunities for students to succeed across a range of activities.</w:t>
            </w:r>
          </w:p>
          <w:p w14:paraId="35F299F2" w14:textId="77777777" w:rsidR="00F7110E" w:rsidRDefault="00000000">
            <w:pPr>
              <w:numPr>
                <w:ilvl w:val="0"/>
                <w:numId w:val="11"/>
              </w:numPr>
              <w:rPr>
                <w:sz w:val="20"/>
                <w:szCs w:val="20"/>
              </w:rPr>
            </w:pPr>
            <w:r>
              <w:rPr>
                <w:sz w:val="20"/>
                <w:szCs w:val="20"/>
              </w:rPr>
              <w:t>Celebrate a wide range of student achievements.</w:t>
            </w:r>
          </w:p>
          <w:p w14:paraId="3708A797" w14:textId="77777777" w:rsidR="00F7110E" w:rsidRDefault="00000000">
            <w:pPr>
              <w:numPr>
                <w:ilvl w:val="0"/>
                <w:numId w:val="11"/>
              </w:numPr>
              <w:rPr>
                <w:sz w:val="20"/>
                <w:szCs w:val="20"/>
              </w:rPr>
            </w:pPr>
            <w:r>
              <w:rPr>
                <w:sz w:val="20"/>
                <w:szCs w:val="20"/>
              </w:rPr>
              <w:t>Proactively seek opportunities for students to access success outside of the formal classroom setting.</w:t>
            </w:r>
          </w:p>
          <w:p w14:paraId="62121B0E" w14:textId="77777777" w:rsidR="00F7110E" w:rsidRDefault="00000000">
            <w:pPr>
              <w:numPr>
                <w:ilvl w:val="0"/>
                <w:numId w:val="11"/>
              </w:numPr>
              <w:rPr>
                <w:sz w:val="20"/>
                <w:szCs w:val="20"/>
              </w:rPr>
            </w:pPr>
            <w:r>
              <w:rPr>
                <w:sz w:val="20"/>
                <w:szCs w:val="20"/>
              </w:rPr>
              <w:t>Structure the curriculum and the timetable to provide students with access to learning success and the formal recognition of achievement.</w:t>
            </w:r>
          </w:p>
          <w:p w14:paraId="6BA4C1B3" w14:textId="77777777" w:rsidR="00F7110E" w:rsidRDefault="00000000">
            <w:pPr>
              <w:numPr>
                <w:ilvl w:val="0"/>
                <w:numId w:val="11"/>
              </w:numPr>
              <w:rPr>
                <w:sz w:val="20"/>
                <w:szCs w:val="20"/>
              </w:rPr>
            </w:pPr>
            <w:r>
              <w:rPr>
                <w:sz w:val="20"/>
                <w:szCs w:val="20"/>
              </w:rPr>
              <w:t>Ensure school philosophy, policy and practice supports achievement and success.</w:t>
            </w:r>
          </w:p>
          <w:p w14:paraId="2AA7D329" w14:textId="77777777" w:rsidR="00F7110E" w:rsidRDefault="00000000">
            <w:pPr>
              <w:numPr>
                <w:ilvl w:val="0"/>
                <w:numId w:val="11"/>
              </w:numPr>
              <w:rPr>
                <w:sz w:val="20"/>
                <w:szCs w:val="20"/>
              </w:rPr>
            </w:pPr>
            <w:r>
              <w:rPr>
                <w:sz w:val="20"/>
                <w:szCs w:val="20"/>
              </w:rPr>
              <w:t>All Students will be given the opportunity to succeed and develop the knowledge and understandings, skills, attitudes, and values of the National Curriculum as expressed in relevant curriculum statements.</w:t>
            </w:r>
          </w:p>
          <w:p w14:paraId="035C8B5D" w14:textId="77777777" w:rsidR="00F7110E" w:rsidRDefault="00000000">
            <w:pPr>
              <w:numPr>
                <w:ilvl w:val="0"/>
                <w:numId w:val="11"/>
              </w:numPr>
            </w:pPr>
            <w:r>
              <w:rPr>
                <w:sz w:val="20"/>
                <w:szCs w:val="20"/>
              </w:rPr>
              <w:t>Maintain a focus on school wide academic success by providing a range of targeted programmes to address a range of learner needs.</w:t>
            </w:r>
          </w:p>
          <w:p w14:paraId="105B1C7F" w14:textId="77777777" w:rsidR="00F7110E" w:rsidRDefault="00000000">
            <w:pPr>
              <w:numPr>
                <w:ilvl w:val="0"/>
                <w:numId w:val="11"/>
              </w:numPr>
            </w:pPr>
            <w:r>
              <w:rPr>
                <w:sz w:val="20"/>
                <w:szCs w:val="20"/>
              </w:rPr>
              <w:t>Further develop models of differentiated curriculum delivery.</w:t>
            </w:r>
          </w:p>
          <w:p w14:paraId="1260DFF9" w14:textId="77777777" w:rsidR="00F7110E" w:rsidRDefault="00000000">
            <w:pPr>
              <w:numPr>
                <w:ilvl w:val="0"/>
                <w:numId w:val="11"/>
              </w:numPr>
            </w:pPr>
            <w:r>
              <w:rPr>
                <w:sz w:val="20"/>
                <w:szCs w:val="20"/>
              </w:rPr>
              <w:t>Provide staff professional development with a focus on effective pedagogy.</w:t>
            </w:r>
          </w:p>
          <w:p w14:paraId="297D10E6" w14:textId="77777777" w:rsidR="00F7110E" w:rsidRDefault="00000000">
            <w:pPr>
              <w:numPr>
                <w:ilvl w:val="0"/>
                <w:numId w:val="11"/>
              </w:numPr>
              <w:spacing w:after="240"/>
              <w:rPr>
                <w:sz w:val="20"/>
                <w:szCs w:val="20"/>
              </w:rPr>
            </w:pPr>
            <w:r>
              <w:rPr>
                <w:sz w:val="20"/>
                <w:szCs w:val="20"/>
              </w:rPr>
              <w:t xml:space="preserve">Partner with family and whānau to equip every learner/ākonga to build and realise their aspirations. </w:t>
            </w:r>
          </w:p>
        </w:tc>
      </w:tr>
    </w:tbl>
    <w:p w14:paraId="590374FC" w14:textId="77777777" w:rsidR="00F7110E" w:rsidRDefault="00F7110E">
      <w:pPr>
        <w:widowControl w:val="0"/>
        <w:numPr>
          <w:ilvl w:val="0"/>
          <w:numId w:val="3"/>
        </w:numPr>
        <w:rPr>
          <w:color w:val="FFFFFF"/>
          <w:sz w:val="24"/>
          <w:szCs w:val="24"/>
        </w:rPr>
      </w:pPr>
    </w:p>
    <w:tbl>
      <w:tblPr>
        <w:tblStyle w:val="ad"/>
        <w:tblW w:w="11685" w:type="dxa"/>
        <w:tblInd w:w="-1170" w:type="dxa"/>
        <w:tblBorders>
          <w:top w:val="nil"/>
          <w:left w:val="nil"/>
          <w:bottom w:val="nil"/>
          <w:right w:val="nil"/>
          <w:insideH w:val="nil"/>
          <w:insideV w:val="nil"/>
        </w:tblBorders>
        <w:tblLayout w:type="fixed"/>
        <w:tblLook w:val="0600" w:firstRow="0" w:lastRow="0" w:firstColumn="0" w:lastColumn="0" w:noHBand="1" w:noVBand="1"/>
      </w:tblPr>
      <w:tblGrid>
        <w:gridCol w:w="3825"/>
        <w:gridCol w:w="4725"/>
        <w:gridCol w:w="3135"/>
      </w:tblGrid>
      <w:tr w:rsidR="00F7110E" w14:paraId="074B2AD0" w14:textId="77777777">
        <w:trPr>
          <w:trHeight w:val="1519"/>
        </w:trPr>
        <w:tc>
          <w:tcPr>
            <w:tcW w:w="3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ABC13C" w14:textId="77777777" w:rsidR="00F7110E" w:rsidRDefault="00000000">
            <w:pPr>
              <w:spacing w:before="240"/>
              <w:rPr>
                <w:b/>
                <w:sz w:val="16"/>
                <w:szCs w:val="16"/>
              </w:rPr>
            </w:pPr>
            <w:r>
              <w:rPr>
                <w:sz w:val="16"/>
                <w:szCs w:val="16"/>
              </w:rPr>
              <w:t xml:space="preserve"> </w:t>
            </w:r>
            <w:r>
              <w:rPr>
                <w:b/>
                <w:sz w:val="16"/>
                <w:szCs w:val="16"/>
              </w:rPr>
              <w:t>William Colenso College</w:t>
            </w:r>
          </w:p>
          <w:p w14:paraId="7C2104E4"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237FDD1A" wp14:editId="7B51EC08">
                  <wp:extent cx="2247900" cy="4826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47900" cy="482600"/>
                          </a:xfrm>
                          <a:prstGeom prst="rect">
                            <a:avLst/>
                          </a:prstGeom>
                          <a:ln/>
                        </pic:spPr>
                      </pic:pic>
                    </a:graphicData>
                  </a:graphic>
                </wp:inline>
              </w:drawing>
            </w:r>
            <w:r>
              <w:rPr>
                <w:b/>
                <w:sz w:val="16"/>
                <w:szCs w:val="16"/>
              </w:rPr>
              <w:t xml:space="preserve">                                          </w:t>
            </w:r>
          </w:p>
        </w:tc>
        <w:tc>
          <w:tcPr>
            <w:tcW w:w="472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19C5A6D3" w14:textId="77777777" w:rsidR="00F7110E" w:rsidRDefault="00000000">
            <w:pPr>
              <w:spacing w:before="240"/>
              <w:jc w:val="center"/>
              <w:rPr>
                <w:b/>
                <w:sz w:val="26"/>
                <w:szCs w:val="26"/>
              </w:rPr>
            </w:pPr>
            <w:r>
              <w:rPr>
                <w:sz w:val="16"/>
                <w:szCs w:val="16"/>
              </w:rPr>
              <w:t xml:space="preserve"> </w:t>
            </w:r>
            <w:r>
              <w:rPr>
                <w:b/>
                <w:sz w:val="26"/>
                <w:szCs w:val="26"/>
              </w:rPr>
              <w:t xml:space="preserve">Mahere Rautaki 2024- 2025 </w:t>
            </w:r>
          </w:p>
          <w:p w14:paraId="4E9DBA34" w14:textId="77777777" w:rsidR="00F7110E" w:rsidRDefault="00000000">
            <w:pPr>
              <w:spacing w:before="240"/>
              <w:jc w:val="center"/>
              <w:rPr>
                <w:b/>
                <w:sz w:val="26"/>
                <w:szCs w:val="26"/>
              </w:rPr>
            </w:pPr>
            <w:r>
              <w:rPr>
                <w:b/>
                <w:sz w:val="26"/>
                <w:szCs w:val="26"/>
              </w:rPr>
              <w:t>Strategic Plan</w:t>
            </w:r>
          </w:p>
        </w:tc>
        <w:tc>
          <w:tcPr>
            <w:tcW w:w="313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13FD36A8" w14:textId="77777777" w:rsidR="00F7110E" w:rsidRDefault="00000000">
            <w:pPr>
              <w:spacing w:before="240"/>
              <w:rPr>
                <w:b/>
                <w:sz w:val="16"/>
                <w:szCs w:val="16"/>
              </w:rPr>
            </w:pPr>
            <w:r>
              <w:rPr>
                <w:b/>
                <w:sz w:val="16"/>
                <w:szCs w:val="16"/>
              </w:rPr>
              <w:t>Te Kareti O Wiremu Koroneho</w:t>
            </w:r>
          </w:p>
          <w:p w14:paraId="742695BB"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10D8FAF3" wp14:editId="6F20027C">
                  <wp:extent cx="2028825" cy="43180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028825" cy="431800"/>
                          </a:xfrm>
                          <a:prstGeom prst="rect">
                            <a:avLst/>
                          </a:prstGeom>
                          <a:ln/>
                        </pic:spPr>
                      </pic:pic>
                    </a:graphicData>
                  </a:graphic>
                </wp:inline>
              </w:drawing>
            </w:r>
          </w:p>
        </w:tc>
      </w:tr>
    </w:tbl>
    <w:p w14:paraId="69B6150C" w14:textId="77777777" w:rsidR="00F7110E" w:rsidRDefault="00F7110E">
      <w:pPr>
        <w:widowControl w:val="0"/>
        <w:rPr>
          <w:color w:val="FFFFFF"/>
          <w:sz w:val="24"/>
          <w:szCs w:val="24"/>
        </w:rPr>
      </w:pPr>
    </w:p>
    <w:p w14:paraId="09526300" w14:textId="77777777" w:rsidR="00F7110E" w:rsidRDefault="00000000">
      <w:pPr>
        <w:widowControl w:val="0"/>
        <w:rPr>
          <w:b/>
          <w:color w:val="FFFFFF"/>
          <w:sz w:val="28"/>
          <w:szCs w:val="28"/>
          <w:shd w:val="clear" w:color="auto" w:fill="134F5C"/>
        </w:rPr>
      </w:pPr>
      <w:r>
        <w:rPr>
          <w:color w:val="FFFFFF"/>
          <w:sz w:val="28"/>
          <w:szCs w:val="28"/>
          <w:shd w:val="clear" w:color="auto" w:fill="134F5C"/>
        </w:rPr>
        <w:t>We give practical effect and mana to the principles of Te Tiriti o Waitangi.</w:t>
      </w:r>
      <w:r>
        <w:rPr>
          <w:color w:val="FFFFFF"/>
          <w:sz w:val="28"/>
          <w:szCs w:val="28"/>
        </w:rPr>
        <w:t>e</w:t>
      </w:r>
    </w:p>
    <w:p w14:paraId="38ACB138" w14:textId="77777777" w:rsidR="00F7110E" w:rsidRDefault="00F7110E">
      <w:pPr>
        <w:rPr>
          <w:b/>
          <w:color w:val="FFFFFF"/>
          <w:sz w:val="16"/>
          <w:szCs w:val="16"/>
          <w:shd w:val="clear" w:color="auto" w:fill="134F5C"/>
        </w:rPr>
      </w:pPr>
    </w:p>
    <w:tbl>
      <w:tblPr>
        <w:tblStyle w:val="ae"/>
        <w:tblW w:w="11445" w:type="dxa"/>
        <w:tblInd w:w="-1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45"/>
        <w:gridCol w:w="5700"/>
      </w:tblGrid>
      <w:tr w:rsidR="00F7110E" w14:paraId="303E6ABE" w14:textId="77777777">
        <w:tc>
          <w:tcPr>
            <w:tcW w:w="5745" w:type="dxa"/>
            <w:shd w:val="clear" w:color="auto" w:fill="auto"/>
            <w:tcMar>
              <w:top w:w="100" w:type="dxa"/>
              <w:left w:w="100" w:type="dxa"/>
              <w:bottom w:w="100" w:type="dxa"/>
              <w:right w:w="100" w:type="dxa"/>
            </w:tcMar>
          </w:tcPr>
          <w:p w14:paraId="5417905A" w14:textId="77777777" w:rsidR="00F7110E" w:rsidRDefault="00000000">
            <w:pPr>
              <w:spacing w:line="240" w:lineRule="auto"/>
              <w:rPr>
                <w:b/>
              </w:rPr>
            </w:pPr>
            <w:r>
              <w:rPr>
                <w:b/>
              </w:rPr>
              <w:t>NELP</w:t>
            </w:r>
          </w:p>
          <w:p w14:paraId="2709B2D3" w14:textId="77777777" w:rsidR="00F7110E" w:rsidRDefault="00000000">
            <w:pPr>
              <w:spacing w:line="240" w:lineRule="auto"/>
              <w:rPr>
                <w:b/>
              </w:rPr>
            </w:pPr>
            <w:r>
              <w:rPr>
                <w:b/>
              </w:rPr>
              <w:t>Objective 2: BARRIER FREE ACCESS</w:t>
            </w:r>
          </w:p>
          <w:p w14:paraId="3A1E123C" w14:textId="77777777" w:rsidR="00F7110E" w:rsidRDefault="00000000">
            <w:pPr>
              <w:spacing w:line="240" w:lineRule="auto"/>
            </w:pPr>
            <w:r>
              <w:rPr>
                <w:b/>
              </w:rPr>
              <w:t xml:space="preserve">Criteria 3 -  </w:t>
            </w:r>
            <w:r>
              <w:t>Great education opportunities and outcomes are within reach for every learner</w:t>
            </w:r>
          </w:p>
          <w:p w14:paraId="2EAE4983" w14:textId="77777777" w:rsidR="00F7110E" w:rsidRDefault="00000000">
            <w:pPr>
              <w:spacing w:before="240"/>
              <w:rPr>
                <w:b/>
                <w:i/>
                <w:sz w:val="20"/>
                <w:szCs w:val="20"/>
              </w:rPr>
            </w:pPr>
            <w:r>
              <w:rPr>
                <w:b/>
                <w:i/>
                <w:sz w:val="20"/>
                <w:szCs w:val="20"/>
              </w:rPr>
              <w:t>Reduce barriers to education for all, including for Māori and Pacific learners/ākonga, disabled learners/ākonga and those with learning support needs.</w:t>
            </w:r>
          </w:p>
          <w:p w14:paraId="6F46E587" w14:textId="77777777" w:rsidR="00F7110E" w:rsidRDefault="00000000">
            <w:pPr>
              <w:spacing w:before="240"/>
              <w:rPr>
                <w:sz w:val="20"/>
                <w:szCs w:val="20"/>
              </w:rPr>
            </w:pPr>
            <w:r>
              <w:rPr>
                <w:b/>
                <w:sz w:val="20"/>
                <w:szCs w:val="20"/>
              </w:rPr>
              <w:t>William Colenso College will</w:t>
            </w:r>
            <w:r>
              <w:rPr>
                <w:sz w:val="20"/>
                <w:szCs w:val="20"/>
              </w:rPr>
              <w:t xml:space="preserve"> support Maori students by:</w:t>
            </w:r>
          </w:p>
          <w:p w14:paraId="0DE05C10" w14:textId="77777777" w:rsidR="00F7110E" w:rsidRDefault="00000000">
            <w:pPr>
              <w:numPr>
                <w:ilvl w:val="0"/>
                <w:numId w:val="7"/>
              </w:numPr>
              <w:spacing w:before="240"/>
              <w:rPr>
                <w:sz w:val="20"/>
                <w:szCs w:val="20"/>
              </w:rPr>
            </w:pPr>
            <w:r>
              <w:rPr>
                <w:sz w:val="20"/>
                <w:szCs w:val="20"/>
              </w:rPr>
              <w:lastRenderedPageBreak/>
              <w:t xml:space="preserve">Recognise cultural diversity, affirm and celebrate the role of tangata whenua </w:t>
            </w:r>
          </w:p>
          <w:p w14:paraId="73389A91" w14:textId="77777777" w:rsidR="00F7110E" w:rsidRDefault="00000000">
            <w:pPr>
              <w:numPr>
                <w:ilvl w:val="0"/>
                <w:numId w:val="1"/>
              </w:numPr>
              <w:rPr>
                <w:sz w:val="20"/>
                <w:szCs w:val="20"/>
              </w:rPr>
            </w:pPr>
            <w:r>
              <w:rPr>
                <w:sz w:val="20"/>
                <w:szCs w:val="20"/>
              </w:rPr>
              <w:t>Have resources and programmes that support Maori student learning in Te Reo Maori and all curriculum areas through targeted delivery of Te Reo Maori and Maori performing arts.</w:t>
            </w:r>
          </w:p>
          <w:p w14:paraId="5D8E94D3" w14:textId="77777777" w:rsidR="00F7110E" w:rsidRDefault="00000000">
            <w:pPr>
              <w:numPr>
                <w:ilvl w:val="0"/>
                <w:numId w:val="1"/>
              </w:numPr>
              <w:rPr>
                <w:sz w:val="20"/>
                <w:szCs w:val="20"/>
              </w:rPr>
            </w:pPr>
            <w:r>
              <w:rPr>
                <w:sz w:val="20"/>
                <w:szCs w:val="20"/>
              </w:rPr>
              <w:t>Encourage students, staff and parents to participate in hui and powhiri, as an integral part of school life.</w:t>
            </w:r>
          </w:p>
          <w:p w14:paraId="41F04F13" w14:textId="77777777" w:rsidR="00F7110E" w:rsidRDefault="00000000">
            <w:pPr>
              <w:numPr>
                <w:ilvl w:val="0"/>
                <w:numId w:val="1"/>
              </w:numPr>
              <w:rPr>
                <w:sz w:val="20"/>
                <w:szCs w:val="20"/>
              </w:rPr>
            </w:pPr>
            <w:r>
              <w:rPr>
                <w:sz w:val="20"/>
                <w:szCs w:val="20"/>
              </w:rPr>
              <w:t>Develop strategies to raise levels of Maori Achievement.</w:t>
            </w:r>
          </w:p>
          <w:p w14:paraId="3B165F60" w14:textId="77777777" w:rsidR="00F7110E" w:rsidRDefault="00000000">
            <w:pPr>
              <w:numPr>
                <w:ilvl w:val="0"/>
                <w:numId w:val="1"/>
              </w:numPr>
              <w:rPr>
                <w:sz w:val="20"/>
                <w:szCs w:val="20"/>
              </w:rPr>
            </w:pPr>
            <w:r>
              <w:rPr>
                <w:sz w:val="20"/>
                <w:szCs w:val="20"/>
              </w:rPr>
              <w:t>Encourage all subject areas to reflect Te Ao maori perspectives within courses.</w:t>
            </w:r>
          </w:p>
          <w:p w14:paraId="6455A6B0" w14:textId="77777777" w:rsidR="00F7110E" w:rsidRDefault="00000000">
            <w:pPr>
              <w:numPr>
                <w:ilvl w:val="0"/>
                <w:numId w:val="1"/>
              </w:numPr>
              <w:rPr>
                <w:sz w:val="20"/>
                <w:szCs w:val="20"/>
              </w:rPr>
            </w:pPr>
            <w:r>
              <w:rPr>
                <w:sz w:val="20"/>
                <w:szCs w:val="20"/>
              </w:rPr>
              <w:t>Facilitate the development of staff competencies in Te Reo Maori and Tikanga Maori.</w:t>
            </w:r>
          </w:p>
          <w:p w14:paraId="44E88C59" w14:textId="77777777" w:rsidR="00F7110E" w:rsidRDefault="00000000">
            <w:pPr>
              <w:numPr>
                <w:ilvl w:val="0"/>
                <w:numId w:val="1"/>
              </w:numPr>
              <w:rPr>
                <w:sz w:val="20"/>
                <w:szCs w:val="20"/>
              </w:rPr>
            </w:pPr>
            <w:r>
              <w:rPr>
                <w:sz w:val="20"/>
                <w:szCs w:val="20"/>
              </w:rPr>
              <w:t>Consult with Iwi hapu</w:t>
            </w:r>
          </w:p>
          <w:p w14:paraId="285D0714" w14:textId="77777777" w:rsidR="00F7110E" w:rsidRDefault="00000000">
            <w:pPr>
              <w:numPr>
                <w:ilvl w:val="0"/>
                <w:numId w:val="1"/>
              </w:numPr>
              <w:rPr>
                <w:sz w:val="20"/>
                <w:szCs w:val="20"/>
              </w:rPr>
            </w:pPr>
            <w:r>
              <w:rPr>
                <w:sz w:val="20"/>
                <w:szCs w:val="20"/>
              </w:rPr>
              <w:t>Provide appropriate support for Maori students and families.</w:t>
            </w:r>
          </w:p>
          <w:p w14:paraId="13E54E74" w14:textId="77777777" w:rsidR="00F7110E" w:rsidRDefault="00000000">
            <w:pPr>
              <w:spacing w:before="240"/>
              <w:rPr>
                <w:sz w:val="20"/>
                <w:szCs w:val="20"/>
              </w:rPr>
            </w:pPr>
            <w:r>
              <w:rPr>
                <w:b/>
                <w:sz w:val="20"/>
                <w:szCs w:val="20"/>
              </w:rPr>
              <w:t>William Colenso College will</w:t>
            </w:r>
            <w:r>
              <w:rPr>
                <w:sz w:val="20"/>
                <w:szCs w:val="20"/>
              </w:rPr>
              <w:t xml:space="preserve"> support Pasifika students by:</w:t>
            </w:r>
          </w:p>
          <w:p w14:paraId="5EFF76DB" w14:textId="77777777" w:rsidR="00F7110E" w:rsidRDefault="00000000">
            <w:pPr>
              <w:numPr>
                <w:ilvl w:val="0"/>
                <w:numId w:val="17"/>
              </w:numPr>
              <w:spacing w:before="240"/>
              <w:rPr>
                <w:sz w:val="20"/>
                <w:szCs w:val="20"/>
              </w:rPr>
            </w:pPr>
            <w:r>
              <w:rPr>
                <w:sz w:val="20"/>
                <w:szCs w:val="20"/>
              </w:rPr>
              <w:t>Encourage subjects to reflect Pacific Nations perspectives within their courses.</w:t>
            </w:r>
          </w:p>
          <w:p w14:paraId="097F8AAD" w14:textId="77777777" w:rsidR="00F7110E" w:rsidRDefault="00000000">
            <w:pPr>
              <w:numPr>
                <w:ilvl w:val="0"/>
                <w:numId w:val="17"/>
              </w:numPr>
              <w:rPr>
                <w:sz w:val="20"/>
                <w:szCs w:val="20"/>
              </w:rPr>
            </w:pPr>
            <w:r>
              <w:rPr>
                <w:sz w:val="20"/>
                <w:szCs w:val="20"/>
              </w:rPr>
              <w:t>Provide students with positive role models.</w:t>
            </w:r>
          </w:p>
          <w:p w14:paraId="7CF7BD86" w14:textId="77777777" w:rsidR="00F7110E" w:rsidRDefault="00000000">
            <w:pPr>
              <w:numPr>
                <w:ilvl w:val="0"/>
                <w:numId w:val="17"/>
              </w:numPr>
              <w:rPr>
                <w:sz w:val="20"/>
                <w:szCs w:val="20"/>
              </w:rPr>
            </w:pPr>
            <w:r>
              <w:rPr>
                <w:sz w:val="20"/>
                <w:szCs w:val="20"/>
              </w:rPr>
              <w:t>Support events that focus on Pasifika aspects of school culture.</w:t>
            </w:r>
          </w:p>
          <w:p w14:paraId="472EC41A" w14:textId="77777777" w:rsidR="00F7110E" w:rsidRDefault="00000000">
            <w:pPr>
              <w:numPr>
                <w:ilvl w:val="0"/>
                <w:numId w:val="17"/>
              </w:numPr>
              <w:rPr>
                <w:sz w:val="20"/>
                <w:szCs w:val="20"/>
              </w:rPr>
            </w:pPr>
            <w:r>
              <w:rPr>
                <w:sz w:val="20"/>
                <w:szCs w:val="20"/>
              </w:rPr>
              <w:t>Support the development of Pasifika performing arts</w:t>
            </w:r>
          </w:p>
          <w:p w14:paraId="6825EE30" w14:textId="77777777" w:rsidR="00F7110E" w:rsidRDefault="00000000">
            <w:pPr>
              <w:numPr>
                <w:ilvl w:val="0"/>
                <w:numId w:val="17"/>
              </w:numPr>
              <w:rPr>
                <w:sz w:val="20"/>
                <w:szCs w:val="20"/>
              </w:rPr>
            </w:pPr>
            <w:r>
              <w:rPr>
                <w:sz w:val="20"/>
                <w:szCs w:val="20"/>
              </w:rPr>
              <w:t>Provide support for Pasifika students and their families.</w:t>
            </w:r>
          </w:p>
          <w:p w14:paraId="122F91FD" w14:textId="77777777" w:rsidR="00F7110E" w:rsidRDefault="00000000">
            <w:pPr>
              <w:spacing w:before="240"/>
              <w:rPr>
                <w:sz w:val="20"/>
                <w:szCs w:val="20"/>
              </w:rPr>
            </w:pPr>
            <w:r>
              <w:rPr>
                <w:b/>
                <w:sz w:val="20"/>
                <w:szCs w:val="20"/>
              </w:rPr>
              <w:t>William Colenso College will</w:t>
            </w:r>
            <w:r>
              <w:rPr>
                <w:sz w:val="20"/>
                <w:szCs w:val="20"/>
              </w:rPr>
              <w:t xml:space="preserve"> support the achievement of  students with special learning needs by:</w:t>
            </w:r>
          </w:p>
          <w:p w14:paraId="460055A0" w14:textId="77777777" w:rsidR="00F7110E" w:rsidRDefault="00000000">
            <w:pPr>
              <w:numPr>
                <w:ilvl w:val="0"/>
                <w:numId w:val="22"/>
              </w:numPr>
              <w:spacing w:before="240"/>
              <w:rPr>
                <w:sz w:val="20"/>
                <w:szCs w:val="20"/>
              </w:rPr>
            </w:pPr>
            <w:r>
              <w:rPr>
                <w:sz w:val="20"/>
                <w:szCs w:val="20"/>
              </w:rPr>
              <w:t>Remaining committed to inclusive practices that sees all students being placed in a social and learning context that allows them to access the curriculum and enjoy learning success.</w:t>
            </w:r>
          </w:p>
          <w:p w14:paraId="15E1B63E" w14:textId="77777777" w:rsidR="00F7110E" w:rsidRDefault="00000000">
            <w:pPr>
              <w:numPr>
                <w:ilvl w:val="0"/>
                <w:numId w:val="22"/>
              </w:numPr>
              <w:rPr>
                <w:sz w:val="20"/>
                <w:szCs w:val="20"/>
              </w:rPr>
            </w:pPr>
            <w:r>
              <w:rPr>
                <w:sz w:val="20"/>
                <w:szCs w:val="20"/>
              </w:rPr>
              <w:t>Provide specialist support for ORS funded students, students with learning challenges, literacy needs, ESOL students, along with social and behavioural needs.</w:t>
            </w:r>
          </w:p>
          <w:p w14:paraId="0F191735" w14:textId="77777777" w:rsidR="00F7110E" w:rsidRDefault="00000000">
            <w:pPr>
              <w:numPr>
                <w:ilvl w:val="0"/>
                <w:numId w:val="22"/>
              </w:numPr>
              <w:rPr>
                <w:sz w:val="20"/>
                <w:szCs w:val="20"/>
              </w:rPr>
            </w:pPr>
            <w:r>
              <w:rPr>
                <w:sz w:val="20"/>
                <w:szCs w:val="20"/>
              </w:rPr>
              <w:t>Provide specialist assessment conditions as required through reader / writers / accommodation etc</w:t>
            </w:r>
          </w:p>
          <w:p w14:paraId="509C05F3" w14:textId="77777777" w:rsidR="00F7110E" w:rsidRDefault="00000000">
            <w:pPr>
              <w:numPr>
                <w:ilvl w:val="0"/>
                <w:numId w:val="22"/>
              </w:numPr>
              <w:rPr>
                <w:sz w:val="20"/>
                <w:szCs w:val="20"/>
              </w:rPr>
            </w:pPr>
            <w:r>
              <w:rPr>
                <w:sz w:val="20"/>
                <w:szCs w:val="20"/>
              </w:rPr>
              <w:t>Maintain a special needs register that identifies student needs and communicates this to staff. This register would identify and address potential barriers to learning for individual students and encourage collaborative problem solving.</w:t>
            </w:r>
          </w:p>
          <w:p w14:paraId="0C9D0FE0" w14:textId="77777777" w:rsidR="00F7110E" w:rsidRDefault="00000000">
            <w:pPr>
              <w:spacing w:before="240"/>
              <w:rPr>
                <w:b/>
                <w:sz w:val="20"/>
                <w:szCs w:val="20"/>
              </w:rPr>
            </w:pPr>
            <w:r>
              <w:rPr>
                <w:b/>
                <w:sz w:val="20"/>
                <w:szCs w:val="20"/>
              </w:rPr>
              <w:lastRenderedPageBreak/>
              <w:t>William Colenso College will:</w:t>
            </w:r>
          </w:p>
          <w:p w14:paraId="0076BAA1" w14:textId="77777777" w:rsidR="00F7110E" w:rsidRDefault="00000000">
            <w:pPr>
              <w:numPr>
                <w:ilvl w:val="0"/>
                <w:numId w:val="19"/>
              </w:numPr>
              <w:spacing w:before="240"/>
              <w:rPr>
                <w:sz w:val="20"/>
                <w:szCs w:val="20"/>
              </w:rPr>
            </w:pPr>
            <w:r>
              <w:rPr>
                <w:sz w:val="20"/>
                <w:szCs w:val="20"/>
              </w:rPr>
              <w:t>Work with whānau and Pacific families to identify and understand barriers that may prevent learners/ākonga from accessing, participating or remaining engaged in schooling, and work to address them.</w:t>
            </w:r>
          </w:p>
          <w:p w14:paraId="65E25315" w14:textId="77777777" w:rsidR="00F7110E" w:rsidRDefault="00000000">
            <w:pPr>
              <w:numPr>
                <w:ilvl w:val="0"/>
                <w:numId w:val="19"/>
              </w:numPr>
              <w:rPr>
                <w:sz w:val="20"/>
                <w:szCs w:val="20"/>
              </w:rPr>
            </w:pPr>
            <w:r>
              <w:rPr>
                <w:sz w:val="20"/>
                <w:szCs w:val="20"/>
              </w:rPr>
              <w:t>Ensure disabled learners/ākonga and staff, those with learning support needs, gifted learners/ ākonga, and neurodiverse learners/ākonga are safe and included in their school or kura, their needs are supported, and that learning support programmes are robust and effective.</w:t>
            </w:r>
          </w:p>
          <w:p w14:paraId="369A26FF" w14:textId="77777777" w:rsidR="00F7110E" w:rsidRDefault="00000000">
            <w:pPr>
              <w:numPr>
                <w:ilvl w:val="0"/>
                <w:numId w:val="19"/>
              </w:numPr>
              <w:rPr>
                <w:sz w:val="20"/>
                <w:szCs w:val="20"/>
              </w:rPr>
            </w:pPr>
            <w:r>
              <w:rPr>
                <w:sz w:val="20"/>
                <w:szCs w:val="20"/>
              </w:rPr>
              <w:t xml:space="preserve">Work with whānau and Pacific families to identify and understand barriers that may prevent learners/ākonga from accessing, participating or remaining engaged in schooling, and work to address them. </w:t>
            </w:r>
          </w:p>
          <w:p w14:paraId="52D6C5D3" w14:textId="77777777" w:rsidR="00F7110E" w:rsidRDefault="00000000">
            <w:pPr>
              <w:numPr>
                <w:ilvl w:val="0"/>
                <w:numId w:val="19"/>
              </w:numPr>
              <w:rPr>
                <w:sz w:val="20"/>
                <w:szCs w:val="20"/>
              </w:rPr>
            </w:pPr>
            <w:r>
              <w:rPr>
                <w:sz w:val="20"/>
                <w:szCs w:val="20"/>
              </w:rPr>
              <w:t>Ensure disabled learners/ākonga and staff, those with learning support needs, gifted learners/ ākonga, and neurodiverse learners/ākonga are safe and included in their school or kura, their needs are supported, and that learning support programmes are robust and effective.</w:t>
            </w:r>
          </w:p>
        </w:tc>
        <w:tc>
          <w:tcPr>
            <w:tcW w:w="5700" w:type="dxa"/>
            <w:shd w:val="clear" w:color="auto" w:fill="auto"/>
            <w:tcMar>
              <w:top w:w="100" w:type="dxa"/>
              <w:left w:w="100" w:type="dxa"/>
              <w:bottom w:w="100" w:type="dxa"/>
              <w:right w:w="100" w:type="dxa"/>
            </w:tcMar>
          </w:tcPr>
          <w:p w14:paraId="14700A8B" w14:textId="77777777" w:rsidR="00F7110E" w:rsidRDefault="00000000">
            <w:pPr>
              <w:spacing w:line="240" w:lineRule="auto"/>
              <w:rPr>
                <w:b/>
              </w:rPr>
            </w:pPr>
            <w:r>
              <w:rPr>
                <w:b/>
              </w:rPr>
              <w:lastRenderedPageBreak/>
              <w:t>NELP</w:t>
            </w:r>
          </w:p>
          <w:p w14:paraId="295136A3" w14:textId="77777777" w:rsidR="00F7110E" w:rsidRDefault="00000000">
            <w:pPr>
              <w:spacing w:line="240" w:lineRule="auto"/>
              <w:rPr>
                <w:b/>
              </w:rPr>
            </w:pPr>
            <w:r>
              <w:rPr>
                <w:b/>
              </w:rPr>
              <w:t>Objective 2: BARRIER FREE ACCESS</w:t>
            </w:r>
          </w:p>
          <w:p w14:paraId="2BA9D146" w14:textId="77777777" w:rsidR="00F7110E" w:rsidRDefault="00000000">
            <w:pPr>
              <w:spacing w:line="240" w:lineRule="auto"/>
            </w:pPr>
            <w:r>
              <w:rPr>
                <w:b/>
              </w:rPr>
              <w:t xml:space="preserve">Criteria 4 - </w:t>
            </w:r>
            <w:r>
              <w:t>Great education opportunities and outcomes are within reach for every learner</w:t>
            </w:r>
          </w:p>
          <w:p w14:paraId="2CCE3DE7" w14:textId="77777777" w:rsidR="00F7110E" w:rsidRDefault="00000000">
            <w:pPr>
              <w:spacing w:before="240"/>
              <w:rPr>
                <w:b/>
                <w:i/>
              </w:rPr>
            </w:pPr>
            <w:r>
              <w:rPr>
                <w:b/>
                <w:i/>
              </w:rPr>
              <w:t>Ensure every learner/ākonga gains sound foundation skills, including language, literacy and numeracy.</w:t>
            </w:r>
          </w:p>
          <w:p w14:paraId="7F2987BA" w14:textId="77777777" w:rsidR="00F7110E" w:rsidRDefault="00000000">
            <w:pPr>
              <w:spacing w:before="240"/>
              <w:rPr>
                <w:sz w:val="20"/>
                <w:szCs w:val="20"/>
              </w:rPr>
            </w:pPr>
            <w:r>
              <w:rPr>
                <w:b/>
                <w:sz w:val="20"/>
                <w:szCs w:val="20"/>
              </w:rPr>
              <w:t>William Colenso College will</w:t>
            </w:r>
            <w:r>
              <w:rPr>
                <w:sz w:val="20"/>
                <w:szCs w:val="20"/>
              </w:rPr>
              <w:t>:</w:t>
            </w:r>
          </w:p>
          <w:p w14:paraId="7748EF57" w14:textId="77777777" w:rsidR="00F7110E" w:rsidRDefault="00000000">
            <w:pPr>
              <w:numPr>
                <w:ilvl w:val="0"/>
                <w:numId w:val="18"/>
              </w:numPr>
              <w:spacing w:before="240"/>
              <w:rPr>
                <w:sz w:val="20"/>
                <w:szCs w:val="20"/>
              </w:rPr>
            </w:pPr>
            <w:r>
              <w:rPr>
                <w:sz w:val="20"/>
                <w:szCs w:val="20"/>
              </w:rPr>
              <w:lastRenderedPageBreak/>
              <w:t>Provide curriculum content that engages in their student learning, including differentiated delivery of the curriculum, short term intensive remediation, literacy and numeracy support.</w:t>
            </w:r>
          </w:p>
          <w:p w14:paraId="4412D7B6" w14:textId="77777777" w:rsidR="00F7110E" w:rsidRDefault="00000000">
            <w:pPr>
              <w:numPr>
                <w:ilvl w:val="0"/>
                <w:numId w:val="18"/>
              </w:numPr>
              <w:rPr>
                <w:sz w:val="20"/>
                <w:szCs w:val="20"/>
              </w:rPr>
            </w:pPr>
            <w:r>
              <w:rPr>
                <w:sz w:val="20"/>
                <w:szCs w:val="20"/>
              </w:rPr>
              <w:t>Strengthen and widen existing mentoring system and support structures through deans network and form teachers to ensure students are provided with sound foundation skills including language, literacy and numeracy.</w:t>
            </w:r>
          </w:p>
          <w:p w14:paraId="21EA4BBE" w14:textId="77777777" w:rsidR="00F7110E" w:rsidRDefault="00000000">
            <w:pPr>
              <w:numPr>
                <w:ilvl w:val="0"/>
                <w:numId w:val="18"/>
              </w:numPr>
              <w:rPr>
                <w:sz w:val="20"/>
                <w:szCs w:val="20"/>
              </w:rPr>
            </w:pPr>
            <w:r>
              <w:rPr>
                <w:sz w:val="20"/>
                <w:szCs w:val="20"/>
              </w:rPr>
              <w:t>Maintain a focus on building educational opportunities for each learner.</w:t>
            </w:r>
          </w:p>
          <w:p w14:paraId="34687DB5" w14:textId="77777777" w:rsidR="00F7110E" w:rsidRDefault="00000000">
            <w:pPr>
              <w:numPr>
                <w:ilvl w:val="0"/>
                <w:numId w:val="18"/>
              </w:numPr>
              <w:rPr>
                <w:sz w:val="20"/>
                <w:szCs w:val="20"/>
              </w:rPr>
            </w:pPr>
            <w:r>
              <w:rPr>
                <w:sz w:val="20"/>
                <w:szCs w:val="20"/>
              </w:rPr>
              <w:t>Ensure all learners/ākonga have ongoing opportunities to develop key capabilities, including communication, problem solving, critical thinking and interpersonal skills.</w:t>
            </w:r>
          </w:p>
          <w:p w14:paraId="27AB5FBF" w14:textId="77777777" w:rsidR="00F7110E" w:rsidRDefault="00000000">
            <w:pPr>
              <w:numPr>
                <w:ilvl w:val="0"/>
                <w:numId w:val="18"/>
              </w:numPr>
              <w:rPr>
                <w:sz w:val="20"/>
                <w:szCs w:val="20"/>
              </w:rPr>
            </w:pPr>
            <w:r>
              <w:rPr>
                <w:sz w:val="20"/>
                <w:szCs w:val="20"/>
              </w:rPr>
              <w:t>Identify learners/ākonga who are not making sufficient progress in key foundation skills, and adjust learning opportunities, teaching approaches and supports, including seeking additional support from specialists.</w:t>
            </w:r>
          </w:p>
          <w:p w14:paraId="7484F7CD" w14:textId="77777777" w:rsidR="00F7110E" w:rsidRDefault="00000000">
            <w:pPr>
              <w:numPr>
                <w:ilvl w:val="0"/>
                <w:numId w:val="18"/>
              </w:numPr>
              <w:rPr>
                <w:sz w:val="20"/>
                <w:szCs w:val="20"/>
              </w:rPr>
            </w:pPr>
            <w:r>
              <w:rPr>
                <w:sz w:val="20"/>
                <w:szCs w:val="20"/>
              </w:rPr>
              <w:t xml:space="preserve"> Value the heritage languages spoken by learners/ ākonga, and provide opportunities to use and to build on them.</w:t>
            </w:r>
          </w:p>
          <w:p w14:paraId="2C237660" w14:textId="77777777" w:rsidR="00F7110E" w:rsidRDefault="00000000">
            <w:pPr>
              <w:numPr>
                <w:ilvl w:val="0"/>
                <w:numId w:val="18"/>
              </w:numPr>
              <w:rPr>
                <w:sz w:val="20"/>
                <w:szCs w:val="20"/>
              </w:rPr>
            </w:pPr>
            <w:r>
              <w:rPr>
                <w:sz w:val="20"/>
                <w:szCs w:val="20"/>
              </w:rPr>
              <w:t>Partner with family and whānau to equip every learner/ākonga to build and realise their aspirations.</w:t>
            </w:r>
          </w:p>
          <w:p w14:paraId="678100F0" w14:textId="77777777" w:rsidR="00F7110E" w:rsidRDefault="00000000">
            <w:pPr>
              <w:numPr>
                <w:ilvl w:val="0"/>
                <w:numId w:val="18"/>
              </w:numPr>
              <w:rPr>
                <w:sz w:val="20"/>
                <w:szCs w:val="20"/>
              </w:rPr>
            </w:pPr>
            <w:r>
              <w:rPr>
                <w:sz w:val="20"/>
                <w:szCs w:val="20"/>
              </w:rPr>
              <w:t xml:space="preserve">Help staff to build their awareness of bias and low expectations, and of how these impact learners/ākonga, staff and whānau. </w:t>
            </w:r>
          </w:p>
          <w:p w14:paraId="5B0DDCA4" w14:textId="77777777" w:rsidR="00F7110E" w:rsidRDefault="00000000">
            <w:pPr>
              <w:numPr>
                <w:ilvl w:val="0"/>
                <w:numId w:val="18"/>
              </w:numPr>
              <w:rPr>
                <w:sz w:val="20"/>
                <w:szCs w:val="20"/>
              </w:rPr>
            </w:pPr>
            <w:r>
              <w:rPr>
                <w:sz w:val="20"/>
                <w:szCs w:val="20"/>
              </w:rPr>
              <w:t>Identify and respond to learner/ ākonga strengths, progress and needs, and learner/ākonga and whānau aspirations.</w:t>
            </w:r>
          </w:p>
          <w:p w14:paraId="3DD6572B" w14:textId="77777777" w:rsidR="00F7110E" w:rsidRDefault="00000000">
            <w:pPr>
              <w:numPr>
                <w:ilvl w:val="0"/>
                <w:numId w:val="18"/>
              </w:numPr>
              <w:rPr>
                <w:sz w:val="20"/>
                <w:szCs w:val="20"/>
              </w:rPr>
            </w:pPr>
            <w:r>
              <w:rPr>
                <w:sz w:val="20"/>
                <w:szCs w:val="20"/>
              </w:rPr>
              <w:t>Build relationships with Māori, involve them in decision making, and partner with them to support rangatiratanga, and Māori educational success as Māori Collaborate with Māori communities to invest in, develop and deliver Māorimedium learning.</w:t>
            </w:r>
          </w:p>
          <w:p w14:paraId="62DAF36C" w14:textId="77777777" w:rsidR="00F7110E" w:rsidRDefault="00F7110E">
            <w:pPr>
              <w:spacing w:before="240"/>
              <w:rPr>
                <w:sz w:val="20"/>
                <w:szCs w:val="20"/>
              </w:rPr>
            </w:pPr>
          </w:p>
          <w:p w14:paraId="04B9582B" w14:textId="77777777" w:rsidR="00F7110E" w:rsidRDefault="00F7110E">
            <w:pPr>
              <w:spacing w:before="240"/>
              <w:rPr>
                <w:sz w:val="20"/>
                <w:szCs w:val="20"/>
              </w:rPr>
            </w:pPr>
          </w:p>
          <w:p w14:paraId="55782C9B" w14:textId="77777777" w:rsidR="00F7110E" w:rsidRDefault="00F7110E">
            <w:pPr>
              <w:spacing w:before="240"/>
              <w:rPr>
                <w:sz w:val="20"/>
                <w:szCs w:val="20"/>
              </w:rPr>
            </w:pPr>
          </w:p>
          <w:p w14:paraId="7E541EFB" w14:textId="77777777" w:rsidR="00F7110E" w:rsidRDefault="00F7110E">
            <w:pPr>
              <w:spacing w:before="240"/>
              <w:rPr>
                <w:sz w:val="20"/>
                <w:szCs w:val="20"/>
              </w:rPr>
            </w:pPr>
          </w:p>
          <w:p w14:paraId="7C3579DE" w14:textId="77777777" w:rsidR="00F7110E" w:rsidRDefault="00F7110E">
            <w:pPr>
              <w:spacing w:before="240"/>
              <w:rPr>
                <w:sz w:val="20"/>
                <w:szCs w:val="20"/>
              </w:rPr>
            </w:pPr>
          </w:p>
          <w:p w14:paraId="2A912F10" w14:textId="77777777" w:rsidR="00F7110E" w:rsidRDefault="00F7110E">
            <w:pPr>
              <w:spacing w:before="240"/>
              <w:rPr>
                <w:sz w:val="20"/>
                <w:szCs w:val="20"/>
              </w:rPr>
            </w:pPr>
          </w:p>
          <w:p w14:paraId="1EC74491" w14:textId="77777777" w:rsidR="00F7110E" w:rsidRDefault="00F7110E">
            <w:pPr>
              <w:spacing w:before="240"/>
              <w:rPr>
                <w:sz w:val="20"/>
                <w:szCs w:val="20"/>
              </w:rPr>
            </w:pPr>
          </w:p>
          <w:p w14:paraId="5D9E3AA7" w14:textId="77777777" w:rsidR="00F7110E" w:rsidRDefault="00F7110E">
            <w:pPr>
              <w:spacing w:before="240"/>
              <w:rPr>
                <w:sz w:val="20"/>
                <w:szCs w:val="20"/>
              </w:rPr>
            </w:pPr>
          </w:p>
          <w:p w14:paraId="1A3CF98E" w14:textId="77777777" w:rsidR="00F7110E" w:rsidRDefault="00F7110E">
            <w:pPr>
              <w:spacing w:before="240"/>
              <w:rPr>
                <w:sz w:val="20"/>
                <w:szCs w:val="20"/>
              </w:rPr>
            </w:pPr>
          </w:p>
        </w:tc>
      </w:tr>
    </w:tbl>
    <w:p w14:paraId="6591D0AA" w14:textId="77777777" w:rsidR="00F7110E" w:rsidRDefault="00F7110E">
      <w:pPr>
        <w:rPr>
          <w:b/>
          <w:color w:val="FFFFFF"/>
          <w:sz w:val="16"/>
          <w:szCs w:val="16"/>
          <w:shd w:val="clear" w:color="auto" w:fill="134F5C"/>
        </w:rPr>
      </w:pPr>
    </w:p>
    <w:p w14:paraId="25FEFB33" w14:textId="77777777" w:rsidR="00F7110E" w:rsidRDefault="00F7110E">
      <w:pPr>
        <w:widowControl w:val="0"/>
        <w:rPr>
          <w:b/>
          <w:color w:val="FFFFFF"/>
          <w:sz w:val="28"/>
          <w:szCs w:val="28"/>
          <w:shd w:val="clear" w:color="auto" w:fill="0C343D"/>
        </w:rPr>
      </w:pPr>
    </w:p>
    <w:p w14:paraId="41F7AD84" w14:textId="77777777" w:rsidR="00F7110E" w:rsidRDefault="00F7110E">
      <w:pPr>
        <w:widowControl w:val="0"/>
        <w:rPr>
          <w:b/>
          <w:color w:val="FFFFFF"/>
          <w:sz w:val="28"/>
          <w:szCs w:val="28"/>
          <w:shd w:val="clear" w:color="auto" w:fill="0C343D"/>
        </w:rPr>
      </w:pPr>
    </w:p>
    <w:p w14:paraId="55C88090" w14:textId="77777777" w:rsidR="00F7110E" w:rsidRDefault="00F7110E">
      <w:pPr>
        <w:widowControl w:val="0"/>
        <w:rPr>
          <w:b/>
          <w:color w:val="FFFFFF"/>
          <w:sz w:val="28"/>
          <w:szCs w:val="28"/>
          <w:shd w:val="clear" w:color="auto" w:fill="0C343D"/>
        </w:rPr>
      </w:pPr>
    </w:p>
    <w:tbl>
      <w:tblPr>
        <w:tblStyle w:val="af"/>
        <w:tblW w:w="11685" w:type="dxa"/>
        <w:tblInd w:w="-1170" w:type="dxa"/>
        <w:tblBorders>
          <w:top w:val="nil"/>
          <w:left w:val="nil"/>
          <w:bottom w:val="nil"/>
          <w:right w:val="nil"/>
          <w:insideH w:val="nil"/>
          <w:insideV w:val="nil"/>
        </w:tblBorders>
        <w:tblLayout w:type="fixed"/>
        <w:tblLook w:val="0600" w:firstRow="0" w:lastRow="0" w:firstColumn="0" w:lastColumn="0" w:noHBand="1" w:noVBand="1"/>
      </w:tblPr>
      <w:tblGrid>
        <w:gridCol w:w="3825"/>
        <w:gridCol w:w="4725"/>
        <w:gridCol w:w="3135"/>
      </w:tblGrid>
      <w:tr w:rsidR="00F7110E" w14:paraId="40CA3857" w14:textId="77777777">
        <w:trPr>
          <w:trHeight w:val="1519"/>
        </w:trPr>
        <w:tc>
          <w:tcPr>
            <w:tcW w:w="3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F8E577" w14:textId="77777777" w:rsidR="00F7110E" w:rsidRDefault="00000000">
            <w:pPr>
              <w:spacing w:before="240"/>
              <w:rPr>
                <w:b/>
                <w:sz w:val="16"/>
                <w:szCs w:val="16"/>
              </w:rPr>
            </w:pPr>
            <w:r>
              <w:rPr>
                <w:sz w:val="16"/>
                <w:szCs w:val="16"/>
              </w:rPr>
              <w:t xml:space="preserve"> </w:t>
            </w:r>
            <w:r>
              <w:rPr>
                <w:b/>
                <w:sz w:val="16"/>
                <w:szCs w:val="16"/>
              </w:rPr>
              <w:t>William Colenso College</w:t>
            </w:r>
          </w:p>
          <w:p w14:paraId="7287AED7"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3A0C3074" wp14:editId="00ABB114">
                  <wp:extent cx="2247900" cy="4826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47900" cy="482600"/>
                          </a:xfrm>
                          <a:prstGeom prst="rect">
                            <a:avLst/>
                          </a:prstGeom>
                          <a:ln/>
                        </pic:spPr>
                      </pic:pic>
                    </a:graphicData>
                  </a:graphic>
                </wp:inline>
              </w:drawing>
            </w:r>
            <w:r>
              <w:rPr>
                <w:b/>
                <w:sz w:val="16"/>
                <w:szCs w:val="16"/>
              </w:rPr>
              <w:t xml:space="preserve">                                          </w:t>
            </w:r>
          </w:p>
        </w:tc>
        <w:tc>
          <w:tcPr>
            <w:tcW w:w="472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5A4B592D" w14:textId="77777777" w:rsidR="00F7110E" w:rsidRDefault="00000000">
            <w:pPr>
              <w:spacing w:before="240"/>
              <w:jc w:val="center"/>
              <w:rPr>
                <w:b/>
                <w:sz w:val="26"/>
                <w:szCs w:val="26"/>
              </w:rPr>
            </w:pPr>
            <w:r>
              <w:rPr>
                <w:sz w:val="16"/>
                <w:szCs w:val="16"/>
              </w:rPr>
              <w:t xml:space="preserve"> </w:t>
            </w:r>
            <w:r>
              <w:rPr>
                <w:b/>
                <w:sz w:val="26"/>
                <w:szCs w:val="26"/>
              </w:rPr>
              <w:t xml:space="preserve">Mahere Rautaki 2024- 2025 </w:t>
            </w:r>
          </w:p>
          <w:p w14:paraId="17A902EB" w14:textId="77777777" w:rsidR="00F7110E" w:rsidRDefault="00000000">
            <w:pPr>
              <w:spacing w:before="240"/>
              <w:jc w:val="center"/>
              <w:rPr>
                <w:b/>
                <w:sz w:val="26"/>
                <w:szCs w:val="26"/>
              </w:rPr>
            </w:pPr>
            <w:r>
              <w:rPr>
                <w:b/>
                <w:sz w:val="26"/>
                <w:szCs w:val="26"/>
              </w:rPr>
              <w:t>Strategic Plan</w:t>
            </w:r>
          </w:p>
        </w:tc>
        <w:tc>
          <w:tcPr>
            <w:tcW w:w="313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49E1B69B" w14:textId="77777777" w:rsidR="00F7110E" w:rsidRDefault="00000000">
            <w:pPr>
              <w:spacing w:before="240"/>
              <w:rPr>
                <w:b/>
                <w:sz w:val="16"/>
                <w:szCs w:val="16"/>
              </w:rPr>
            </w:pPr>
            <w:r>
              <w:rPr>
                <w:b/>
                <w:sz w:val="16"/>
                <w:szCs w:val="16"/>
              </w:rPr>
              <w:t>Te Kareti O Wiremu Koroneho</w:t>
            </w:r>
          </w:p>
          <w:p w14:paraId="73272BDA"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55B5050F" wp14:editId="1C900484">
                  <wp:extent cx="2028825" cy="4318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028825" cy="431800"/>
                          </a:xfrm>
                          <a:prstGeom prst="rect">
                            <a:avLst/>
                          </a:prstGeom>
                          <a:ln/>
                        </pic:spPr>
                      </pic:pic>
                    </a:graphicData>
                  </a:graphic>
                </wp:inline>
              </w:drawing>
            </w:r>
          </w:p>
        </w:tc>
      </w:tr>
    </w:tbl>
    <w:p w14:paraId="28E03C0C" w14:textId="77777777" w:rsidR="00F7110E" w:rsidRDefault="00F7110E">
      <w:pPr>
        <w:widowControl w:val="0"/>
        <w:rPr>
          <w:color w:val="FFFFFF"/>
          <w:sz w:val="24"/>
          <w:szCs w:val="24"/>
        </w:rPr>
      </w:pPr>
    </w:p>
    <w:p w14:paraId="3D6C550D" w14:textId="77777777" w:rsidR="00F7110E" w:rsidRDefault="00000000">
      <w:pPr>
        <w:widowControl w:val="0"/>
        <w:rPr>
          <w:color w:val="FFFFFF"/>
          <w:sz w:val="28"/>
          <w:szCs w:val="28"/>
        </w:rPr>
      </w:pPr>
      <w:r>
        <w:rPr>
          <w:color w:val="FFFFFF"/>
          <w:sz w:val="28"/>
          <w:szCs w:val="28"/>
          <w:shd w:val="clear" w:color="auto" w:fill="134F5C"/>
        </w:rPr>
        <w:t>We give practical effect and mana to the principles of Te Tiriti o Waitangi.</w:t>
      </w:r>
      <w:r>
        <w:rPr>
          <w:color w:val="FFFFFF"/>
          <w:sz w:val="28"/>
          <w:szCs w:val="28"/>
        </w:rPr>
        <w:t>e</w:t>
      </w:r>
    </w:p>
    <w:p w14:paraId="0007B283" w14:textId="77777777" w:rsidR="00F7110E" w:rsidRDefault="00F7110E">
      <w:pPr>
        <w:widowControl w:val="0"/>
        <w:rPr>
          <w:color w:val="FFFFFF"/>
          <w:sz w:val="24"/>
          <w:szCs w:val="24"/>
        </w:rPr>
      </w:pPr>
    </w:p>
    <w:tbl>
      <w:tblPr>
        <w:tblStyle w:val="af0"/>
        <w:tblW w:w="11670" w:type="dxa"/>
        <w:tblInd w:w="-1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20"/>
        <w:gridCol w:w="5850"/>
      </w:tblGrid>
      <w:tr w:rsidR="00F7110E" w14:paraId="718A1F07" w14:textId="77777777">
        <w:trPr>
          <w:trHeight w:val="678"/>
        </w:trPr>
        <w:tc>
          <w:tcPr>
            <w:tcW w:w="5820" w:type="dxa"/>
            <w:shd w:val="clear" w:color="auto" w:fill="auto"/>
            <w:tcMar>
              <w:top w:w="100" w:type="dxa"/>
              <w:left w:w="100" w:type="dxa"/>
              <w:bottom w:w="100" w:type="dxa"/>
              <w:right w:w="100" w:type="dxa"/>
            </w:tcMar>
          </w:tcPr>
          <w:p w14:paraId="4257F673" w14:textId="77777777" w:rsidR="00F7110E" w:rsidRDefault="00000000">
            <w:pPr>
              <w:spacing w:line="240" w:lineRule="auto"/>
              <w:rPr>
                <w:b/>
              </w:rPr>
            </w:pPr>
            <w:r>
              <w:rPr>
                <w:b/>
              </w:rPr>
              <w:t>NELP</w:t>
            </w:r>
          </w:p>
          <w:p w14:paraId="43966FB9" w14:textId="77777777" w:rsidR="00F7110E" w:rsidRDefault="00000000">
            <w:pPr>
              <w:spacing w:line="240" w:lineRule="auto"/>
              <w:rPr>
                <w:b/>
              </w:rPr>
            </w:pPr>
            <w:r>
              <w:rPr>
                <w:b/>
              </w:rPr>
              <w:t>Objective 3: QUALITY TEACHING AND LEADERSHIP</w:t>
            </w:r>
          </w:p>
          <w:p w14:paraId="7D48DA6E" w14:textId="77777777" w:rsidR="00F7110E" w:rsidRDefault="00000000">
            <w:pPr>
              <w:spacing w:line="240" w:lineRule="auto"/>
            </w:pPr>
            <w:r>
              <w:rPr>
                <w:b/>
              </w:rPr>
              <w:t xml:space="preserve">Criteria 5 - </w:t>
            </w:r>
            <w:r>
              <w:t>Quality teaching and leadership make the difference for learners and their whānau</w:t>
            </w:r>
          </w:p>
          <w:p w14:paraId="6EF0A013" w14:textId="77777777" w:rsidR="00F7110E" w:rsidRDefault="00F7110E">
            <w:pPr>
              <w:spacing w:line="240" w:lineRule="auto"/>
              <w:rPr>
                <w:b/>
              </w:rPr>
            </w:pPr>
          </w:p>
          <w:p w14:paraId="2039EB52" w14:textId="77777777" w:rsidR="00F7110E" w:rsidRDefault="00000000">
            <w:pPr>
              <w:spacing w:line="240" w:lineRule="auto"/>
              <w:rPr>
                <w:b/>
                <w:i/>
              </w:rPr>
            </w:pPr>
            <w:r>
              <w:rPr>
                <w:b/>
                <w:i/>
              </w:rPr>
              <w:t>Meaningfully incorporate te reo Māori and tikanga Māori into the everyday life of the place of learning</w:t>
            </w:r>
          </w:p>
          <w:p w14:paraId="69056A59" w14:textId="77777777" w:rsidR="00F7110E" w:rsidRDefault="00000000">
            <w:pPr>
              <w:spacing w:before="240"/>
              <w:rPr>
                <w:b/>
                <w:sz w:val="20"/>
                <w:szCs w:val="20"/>
              </w:rPr>
            </w:pPr>
            <w:r>
              <w:rPr>
                <w:b/>
                <w:sz w:val="20"/>
                <w:szCs w:val="20"/>
              </w:rPr>
              <w:t>William Colenso College will:</w:t>
            </w:r>
          </w:p>
          <w:p w14:paraId="0FCDD611" w14:textId="77777777" w:rsidR="00F7110E" w:rsidRDefault="00000000">
            <w:pPr>
              <w:numPr>
                <w:ilvl w:val="0"/>
                <w:numId w:val="15"/>
              </w:numPr>
              <w:rPr>
                <w:sz w:val="20"/>
                <w:szCs w:val="20"/>
              </w:rPr>
            </w:pPr>
            <w:r>
              <w:rPr>
                <w:sz w:val="20"/>
                <w:szCs w:val="20"/>
              </w:rPr>
              <w:lastRenderedPageBreak/>
              <w:t>Engage with Iwi, Hapu and Whanau.</w:t>
            </w:r>
          </w:p>
          <w:p w14:paraId="6699F5B5" w14:textId="77777777" w:rsidR="00F7110E" w:rsidRDefault="00000000">
            <w:pPr>
              <w:numPr>
                <w:ilvl w:val="0"/>
                <w:numId w:val="15"/>
              </w:numPr>
              <w:rPr>
                <w:sz w:val="20"/>
                <w:szCs w:val="20"/>
              </w:rPr>
            </w:pPr>
            <w:r>
              <w:rPr>
                <w:sz w:val="20"/>
                <w:szCs w:val="20"/>
              </w:rPr>
              <w:t>Set appropriate goals and create an environment where Māori can continue to achieve as Māori.</w:t>
            </w:r>
          </w:p>
          <w:p w14:paraId="3B740F0D" w14:textId="77777777" w:rsidR="00F7110E" w:rsidRDefault="00000000">
            <w:pPr>
              <w:numPr>
                <w:ilvl w:val="0"/>
                <w:numId w:val="15"/>
              </w:numPr>
              <w:rPr>
                <w:sz w:val="20"/>
                <w:szCs w:val="20"/>
              </w:rPr>
            </w:pPr>
            <w:r>
              <w:rPr>
                <w:sz w:val="20"/>
                <w:szCs w:val="20"/>
              </w:rPr>
              <w:t>Promote school values and philosophies that reflect a Māori perspective.</w:t>
            </w:r>
          </w:p>
          <w:p w14:paraId="6E722795" w14:textId="77777777" w:rsidR="00F7110E" w:rsidRDefault="00000000">
            <w:pPr>
              <w:numPr>
                <w:ilvl w:val="0"/>
                <w:numId w:val="15"/>
              </w:numPr>
              <w:rPr>
                <w:sz w:val="20"/>
                <w:szCs w:val="20"/>
              </w:rPr>
            </w:pPr>
            <w:r>
              <w:rPr>
                <w:sz w:val="20"/>
                <w:szCs w:val="20"/>
              </w:rPr>
              <w:t>Maintain existing curriculum enrichments that target Māori participation in Kapa Haka, marae visits, and programmes as well as maintaining Te Reo Māori programmes.</w:t>
            </w:r>
          </w:p>
          <w:p w14:paraId="2C65725F" w14:textId="77777777" w:rsidR="00F7110E" w:rsidRDefault="00000000">
            <w:pPr>
              <w:numPr>
                <w:ilvl w:val="0"/>
                <w:numId w:val="15"/>
              </w:numPr>
              <w:rPr>
                <w:sz w:val="20"/>
                <w:szCs w:val="20"/>
              </w:rPr>
            </w:pPr>
            <w:r>
              <w:rPr>
                <w:sz w:val="20"/>
                <w:szCs w:val="20"/>
              </w:rPr>
              <w:t>Continue to make school observances reflect and celebrate Māori protocols and practices.</w:t>
            </w:r>
          </w:p>
          <w:p w14:paraId="4AE16813" w14:textId="77777777" w:rsidR="00F7110E" w:rsidRDefault="00000000">
            <w:pPr>
              <w:numPr>
                <w:ilvl w:val="0"/>
                <w:numId w:val="15"/>
              </w:numPr>
              <w:rPr>
                <w:sz w:val="20"/>
                <w:szCs w:val="20"/>
              </w:rPr>
            </w:pPr>
            <w:r>
              <w:rPr>
                <w:sz w:val="20"/>
                <w:szCs w:val="20"/>
              </w:rPr>
              <w:t>Take a proactive role in modelling Māori learning success through employment policies.</w:t>
            </w:r>
          </w:p>
          <w:p w14:paraId="44627845" w14:textId="77777777" w:rsidR="00F7110E" w:rsidRDefault="00000000">
            <w:pPr>
              <w:numPr>
                <w:ilvl w:val="0"/>
                <w:numId w:val="15"/>
              </w:numPr>
              <w:rPr>
                <w:sz w:val="20"/>
                <w:szCs w:val="20"/>
              </w:rPr>
            </w:pPr>
            <w:r>
              <w:rPr>
                <w:sz w:val="20"/>
                <w:szCs w:val="20"/>
              </w:rPr>
              <w:t>Provide student leadership opportunities for Māori and consult with Māori students.</w:t>
            </w:r>
          </w:p>
          <w:p w14:paraId="10ACC0F7" w14:textId="77777777" w:rsidR="00F7110E" w:rsidRDefault="00000000">
            <w:pPr>
              <w:numPr>
                <w:ilvl w:val="0"/>
                <w:numId w:val="15"/>
              </w:numPr>
              <w:rPr>
                <w:sz w:val="20"/>
                <w:szCs w:val="20"/>
              </w:rPr>
            </w:pPr>
            <w:r>
              <w:rPr>
                <w:sz w:val="20"/>
                <w:szCs w:val="20"/>
              </w:rPr>
              <w:t>Consult Māori stakeholders both formally and informally.</w:t>
            </w:r>
          </w:p>
          <w:p w14:paraId="4E738BA9" w14:textId="77777777" w:rsidR="00F7110E" w:rsidRDefault="00000000">
            <w:pPr>
              <w:numPr>
                <w:ilvl w:val="0"/>
                <w:numId w:val="15"/>
              </w:numPr>
              <w:spacing w:after="240"/>
              <w:rPr>
                <w:sz w:val="20"/>
                <w:szCs w:val="20"/>
              </w:rPr>
            </w:pPr>
            <w:r>
              <w:rPr>
                <w:sz w:val="20"/>
                <w:szCs w:val="20"/>
              </w:rPr>
              <w:t xml:space="preserve">Seek advice from Māori on how best to include tikanga Māori in values, practices and the organisational culture of the school. </w:t>
            </w:r>
          </w:p>
        </w:tc>
        <w:tc>
          <w:tcPr>
            <w:tcW w:w="5850" w:type="dxa"/>
            <w:shd w:val="clear" w:color="auto" w:fill="auto"/>
            <w:tcMar>
              <w:top w:w="100" w:type="dxa"/>
              <w:left w:w="100" w:type="dxa"/>
              <w:bottom w:w="100" w:type="dxa"/>
              <w:right w:w="100" w:type="dxa"/>
            </w:tcMar>
          </w:tcPr>
          <w:p w14:paraId="41C1BA9F" w14:textId="77777777" w:rsidR="00F7110E" w:rsidRDefault="00000000">
            <w:pPr>
              <w:spacing w:line="240" w:lineRule="auto"/>
              <w:rPr>
                <w:b/>
              </w:rPr>
            </w:pPr>
            <w:r>
              <w:rPr>
                <w:b/>
              </w:rPr>
              <w:lastRenderedPageBreak/>
              <w:t>NELP</w:t>
            </w:r>
          </w:p>
          <w:p w14:paraId="402132A3" w14:textId="77777777" w:rsidR="00F7110E" w:rsidRDefault="00000000">
            <w:pPr>
              <w:spacing w:line="240" w:lineRule="auto"/>
              <w:rPr>
                <w:b/>
              </w:rPr>
            </w:pPr>
            <w:r>
              <w:rPr>
                <w:b/>
              </w:rPr>
              <w:t>Objective 3: QUALITY TEACHING AND LEADERSHIP</w:t>
            </w:r>
          </w:p>
          <w:p w14:paraId="54A07EFD" w14:textId="77777777" w:rsidR="00F7110E" w:rsidRDefault="00000000">
            <w:pPr>
              <w:spacing w:line="240" w:lineRule="auto"/>
            </w:pPr>
            <w:r>
              <w:rPr>
                <w:b/>
              </w:rPr>
              <w:t xml:space="preserve">Criteria 6 - </w:t>
            </w:r>
            <w:r>
              <w:t>Quality teaching and leadership make the difference for learners and their whānau</w:t>
            </w:r>
          </w:p>
          <w:p w14:paraId="2C349FB4" w14:textId="77777777" w:rsidR="00F7110E" w:rsidRDefault="00F7110E">
            <w:pPr>
              <w:spacing w:line="240" w:lineRule="auto"/>
              <w:rPr>
                <w:b/>
              </w:rPr>
            </w:pPr>
          </w:p>
          <w:p w14:paraId="79DF9687" w14:textId="77777777" w:rsidR="00F7110E" w:rsidRDefault="00000000">
            <w:pPr>
              <w:spacing w:line="240" w:lineRule="auto"/>
              <w:rPr>
                <w:b/>
                <w:i/>
              </w:rPr>
            </w:pPr>
            <w:r>
              <w:rPr>
                <w:b/>
                <w:i/>
              </w:rPr>
              <w:t xml:space="preserve">Develop staff to strengthen teaching, leadership and learner support capability across the education workforce </w:t>
            </w:r>
          </w:p>
          <w:p w14:paraId="119EA697" w14:textId="77777777" w:rsidR="00F7110E" w:rsidRDefault="00000000">
            <w:pPr>
              <w:spacing w:before="240"/>
              <w:rPr>
                <w:b/>
                <w:sz w:val="20"/>
                <w:szCs w:val="20"/>
              </w:rPr>
            </w:pPr>
            <w:r>
              <w:rPr>
                <w:b/>
                <w:sz w:val="20"/>
                <w:szCs w:val="20"/>
              </w:rPr>
              <w:lastRenderedPageBreak/>
              <w:t>William Colenso College will:</w:t>
            </w:r>
          </w:p>
          <w:p w14:paraId="0E69B7EA" w14:textId="77777777" w:rsidR="00F7110E" w:rsidRDefault="00000000">
            <w:pPr>
              <w:numPr>
                <w:ilvl w:val="0"/>
                <w:numId w:val="2"/>
              </w:numPr>
              <w:spacing w:before="240"/>
              <w:rPr>
                <w:sz w:val="20"/>
                <w:szCs w:val="20"/>
              </w:rPr>
            </w:pPr>
            <w:r>
              <w:rPr>
                <w:sz w:val="20"/>
                <w:szCs w:val="20"/>
              </w:rPr>
              <w:t xml:space="preserve">Provide staff with professional development to meet individual goals. </w:t>
            </w:r>
          </w:p>
          <w:p w14:paraId="08C1434F" w14:textId="77777777" w:rsidR="00F7110E" w:rsidRDefault="00000000">
            <w:pPr>
              <w:numPr>
                <w:ilvl w:val="0"/>
                <w:numId w:val="2"/>
              </w:numPr>
              <w:rPr>
                <w:sz w:val="20"/>
                <w:szCs w:val="20"/>
              </w:rPr>
            </w:pPr>
            <w:r>
              <w:rPr>
                <w:sz w:val="20"/>
                <w:szCs w:val="20"/>
              </w:rPr>
              <w:t>Ensure staff participate in a wide range of Professional development.</w:t>
            </w:r>
          </w:p>
          <w:p w14:paraId="793FE31F" w14:textId="77777777" w:rsidR="00F7110E" w:rsidRDefault="00000000">
            <w:pPr>
              <w:numPr>
                <w:ilvl w:val="0"/>
                <w:numId w:val="2"/>
              </w:numPr>
              <w:rPr>
                <w:sz w:val="20"/>
                <w:szCs w:val="20"/>
              </w:rPr>
            </w:pPr>
            <w:r>
              <w:rPr>
                <w:sz w:val="20"/>
                <w:szCs w:val="20"/>
              </w:rPr>
              <w:t>Identify gaps in teaching capability and invest in opportunities for teachers/ kaiako and staff to strengthen teaching, leadership and learning support.</w:t>
            </w:r>
          </w:p>
          <w:p w14:paraId="22F909A9" w14:textId="77777777" w:rsidR="00F7110E" w:rsidRDefault="00000000">
            <w:pPr>
              <w:numPr>
                <w:ilvl w:val="0"/>
                <w:numId w:val="2"/>
              </w:numPr>
              <w:rPr>
                <w:sz w:val="20"/>
                <w:szCs w:val="20"/>
              </w:rPr>
            </w:pPr>
            <w:r>
              <w:rPr>
                <w:sz w:val="20"/>
                <w:szCs w:val="20"/>
              </w:rPr>
              <w:t>Develop teacher/kaiako confidence and competence to teach diverse learners/ākonga with varying needs, and to appropriately modify teaching approaches.</w:t>
            </w:r>
          </w:p>
          <w:p w14:paraId="46F4535D" w14:textId="77777777" w:rsidR="00F7110E" w:rsidRDefault="00000000">
            <w:pPr>
              <w:numPr>
                <w:ilvl w:val="0"/>
                <w:numId w:val="2"/>
              </w:numPr>
              <w:rPr>
                <w:sz w:val="20"/>
                <w:szCs w:val="20"/>
              </w:rPr>
            </w:pPr>
            <w:r>
              <w:rPr>
                <w:sz w:val="20"/>
                <w:szCs w:val="20"/>
              </w:rPr>
              <w:t>Expect and support teachers/ kaiako to build their understanding of learners’/ ākonga contexts, including languages spoken at home, histories, stories and cultural values, to provide culturally responsive teaching.</w:t>
            </w:r>
          </w:p>
          <w:p w14:paraId="262EEEC1" w14:textId="77777777" w:rsidR="00F7110E" w:rsidRDefault="00F7110E">
            <w:pPr>
              <w:spacing w:before="240"/>
              <w:rPr>
                <w:sz w:val="20"/>
                <w:szCs w:val="20"/>
              </w:rPr>
            </w:pPr>
          </w:p>
        </w:tc>
      </w:tr>
    </w:tbl>
    <w:p w14:paraId="5AD5433B" w14:textId="77777777" w:rsidR="00F7110E" w:rsidRDefault="00F7110E">
      <w:pPr>
        <w:spacing w:after="200"/>
        <w:rPr>
          <w:b/>
          <w:color w:val="FFFFFF"/>
          <w:sz w:val="16"/>
          <w:szCs w:val="16"/>
          <w:shd w:val="clear" w:color="auto" w:fill="134F5C"/>
        </w:rPr>
      </w:pPr>
    </w:p>
    <w:p w14:paraId="428119A8" w14:textId="77777777" w:rsidR="00F7110E" w:rsidRDefault="00F7110E">
      <w:pPr>
        <w:rPr>
          <w:b/>
          <w:color w:val="FFFFFF"/>
          <w:sz w:val="16"/>
          <w:szCs w:val="16"/>
          <w:shd w:val="clear" w:color="auto" w:fill="134F5C"/>
        </w:rPr>
      </w:pPr>
    </w:p>
    <w:p w14:paraId="6DC21918" w14:textId="77777777" w:rsidR="00F7110E" w:rsidRDefault="00F7110E">
      <w:pPr>
        <w:rPr>
          <w:b/>
          <w:color w:val="FFFFFF"/>
          <w:sz w:val="16"/>
          <w:szCs w:val="16"/>
          <w:shd w:val="clear" w:color="auto" w:fill="134F5C"/>
        </w:rPr>
      </w:pPr>
    </w:p>
    <w:p w14:paraId="4A49B078" w14:textId="77777777" w:rsidR="00F7110E" w:rsidRDefault="00F7110E">
      <w:pPr>
        <w:rPr>
          <w:b/>
          <w:color w:val="FFFFFF"/>
          <w:sz w:val="16"/>
          <w:szCs w:val="16"/>
          <w:shd w:val="clear" w:color="auto" w:fill="134F5C"/>
        </w:rPr>
      </w:pPr>
    </w:p>
    <w:p w14:paraId="0803C416" w14:textId="77777777" w:rsidR="00F7110E" w:rsidRDefault="00F7110E">
      <w:pPr>
        <w:widowControl w:val="0"/>
        <w:numPr>
          <w:ilvl w:val="0"/>
          <w:numId w:val="3"/>
        </w:numPr>
        <w:rPr>
          <w:color w:val="FFFFFF"/>
          <w:sz w:val="24"/>
          <w:szCs w:val="24"/>
        </w:rPr>
      </w:pPr>
    </w:p>
    <w:tbl>
      <w:tblPr>
        <w:tblStyle w:val="af1"/>
        <w:tblW w:w="11685" w:type="dxa"/>
        <w:tblInd w:w="-1170" w:type="dxa"/>
        <w:tblBorders>
          <w:top w:val="nil"/>
          <w:left w:val="nil"/>
          <w:bottom w:val="nil"/>
          <w:right w:val="nil"/>
          <w:insideH w:val="nil"/>
          <w:insideV w:val="nil"/>
        </w:tblBorders>
        <w:tblLayout w:type="fixed"/>
        <w:tblLook w:val="0600" w:firstRow="0" w:lastRow="0" w:firstColumn="0" w:lastColumn="0" w:noHBand="1" w:noVBand="1"/>
      </w:tblPr>
      <w:tblGrid>
        <w:gridCol w:w="3825"/>
        <w:gridCol w:w="4725"/>
        <w:gridCol w:w="3135"/>
      </w:tblGrid>
      <w:tr w:rsidR="00F7110E" w14:paraId="639277E5" w14:textId="77777777">
        <w:trPr>
          <w:trHeight w:val="1519"/>
        </w:trPr>
        <w:tc>
          <w:tcPr>
            <w:tcW w:w="3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864754" w14:textId="77777777" w:rsidR="00F7110E" w:rsidRDefault="00000000">
            <w:pPr>
              <w:spacing w:before="240"/>
              <w:rPr>
                <w:b/>
                <w:sz w:val="16"/>
                <w:szCs w:val="16"/>
              </w:rPr>
            </w:pPr>
            <w:r>
              <w:rPr>
                <w:sz w:val="16"/>
                <w:szCs w:val="16"/>
              </w:rPr>
              <w:t xml:space="preserve"> </w:t>
            </w:r>
            <w:r>
              <w:rPr>
                <w:b/>
                <w:sz w:val="16"/>
                <w:szCs w:val="16"/>
              </w:rPr>
              <w:t>William Colenso College</w:t>
            </w:r>
          </w:p>
          <w:p w14:paraId="216B11FF"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5C0A08C1" wp14:editId="07FEB4ED">
                  <wp:extent cx="2247900" cy="482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47900" cy="482600"/>
                          </a:xfrm>
                          <a:prstGeom prst="rect">
                            <a:avLst/>
                          </a:prstGeom>
                          <a:ln/>
                        </pic:spPr>
                      </pic:pic>
                    </a:graphicData>
                  </a:graphic>
                </wp:inline>
              </w:drawing>
            </w:r>
            <w:r>
              <w:rPr>
                <w:b/>
                <w:sz w:val="16"/>
                <w:szCs w:val="16"/>
              </w:rPr>
              <w:t xml:space="preserve">                                          </w:t>
            </w:r>
          </w:p>
        </w:tc>
        <w:tc>
          <w:tcPr>
            <w:tcW w:w="472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239E2B1F" w14:textId="77777777" w:rsidR="00F7110E" w:rsidRDefault="00000000">
            <w:pPr>
              <w:spacing w:before="240"/>
              <w:jc w:val="center"/>
              <w:rPr>
                <w:b/>
                <w:sz w:val="26"/>
                <w:szCs w:val="26"/>
              </w:rPr>
            </w:pPr>
            <w:r>
              <w:rPr>
                <w:sz w:val="16"/>
                <w:szCs w:val="16"/>
              </w:rPr>
              <w:t xml:space="preserve"> </w:t>
            </w:r>
            <w:r>
              <w:rPr>
                <w:b/>
                <w:sz w:val="26"/>
                <w:szCs w:val="26"/>
              </w:rPr>
              <w:t xml:space="preserve">Mahere Rautaki 2024- 2025 </w:t>
            </w:r>
          </w:p>
          <w:p w14:paraId="05E902AE" w14:textId="77777777" w:rsidR="00F7110E" w:rsidRDefault="00000000">
            <w:pPr>
              <w:spacing w:before="240"/>
              <w:jc w:val="center"/>
              <w:rPr>
                <w:b/>
                <w:sz w:val="26"/>
                <w:szCs w:val="26"/>
              </w:rPr>
            </w:pPr>
            <w:r>
              <w:rPr>
                <w:b/>
                <w:sz w:val="26"/>
                <w:szCs w:val="26"/>
              </w:rPr>
              <w:t>Strategic Plan</w:t>
            </w:r>
          </w:p>
        </w:tc>
        <w:tc>
          <w:tcPr>
            <w:tcW w:w="313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57188C73" w14:textId="77777777" w:rsidR="00F7110E" w:rsidRDefault="00000000">
            <w:pPr>
              <w:spacing w:before="240"/>
              <w:rPr>
                <w:b/>
                <w:sz w:val="16"/>
                <w:szCs w:val="16"/>
              </w:rPr>
            </w:pPr>
            <w:r>
              <w:rPr>
                <w:b/>
                <w:sz w:val="16"/>
                <w:szCs w:val="16"/>
              </w:rPr>
              <w:t>Te Kareti O Wiremu Koroneho</w:t>
            </w:r>
          </w:p>
          <w:p w14:paraId="63D0FD4E"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516F8F49" wp14:editId="3FD8BD49">
                  <wp:extent cx="2028825" cy="431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028825" cy="431800"/>
                          </a:xfrm>
                          <a:prstGeom prst="rect">
                            <a:avLst/>
                          </a:prstGeom>
                          <a:ln/>
                        </pic:spPr>
                      </pic:pic>
                    </a:graphicData>
                  </a:graphic>
                </wp:inline>
              </w:drawing>
            </w:r>
          </w:p>
        </w:tc>
      </w:tr>
    </w:tbl>
    <w:p w14:paraId="050E6EE0" w14:textId="77777777" w:rsidR="00F7110E" w:rsidRDefault="00F7110E">
      <w:pPr>
        <w:widowControl w:val="0"/>
        <w:rPr>
          <w:color w:val="FFFFFF"/>
          <w:sz w:val="24"/>
          <w:szCs w:val="24"/>
        </w:rPr>
      </w:pPr>
    </w:p>
    <w:p w14:paraId="15C04352" w14:textId="77777777" w:rsidR="00F7110E" w:rsidRDefault="00000000">
      <w:pPr>
        <w:widowControl w:val="0"/>
        <w:rPr>
          <w:color w:val="FFFFFF"/>
          <w:sz w:val="28"/>
          <w:szCs w:val="28"/>
        </w:rPr>
      </w:pPr>
      <w:r>
        <w:rPr>
          <w:color w:val="FFFFFF"/>
          <w:sz w:val="28"/>
          <w:szCs w:val="28"/>
          <w:shd w:val="clear" w:color="auto" w:fill="134F5C"/>
        </w:rPr>
        <w:t>We give practical effect and mana to the principles of Te Tiriti o Waitangi.</w:t>
      </w:r>
      <w:r>
        <w:rPr>
          <w:color w:val="FFFFFF"/>
          <w:sz w:val="28"/>
          <w:szCs w:val="28"/>
        </w:rPr>
        <w:t>e</w:t>
      </w:r>
    </w:p>
    <w:p w14:paraId="0BE36042" w14:textId="77777777" w:rsidR="00F7110E" w:rsidRDefault="00F7110E">
      <w:pPr>
        <w:widowControl w:val="0"/>
        <w:rPr>
          <w:color w:val="FFFFFF"/>
          <w:sz w:val="24"/>
          <w:szCs w:val="24"/>
        </w:rPr>
      </w:pPr>
    </w:p>
    <w:tbl>
      <w:tblPr>
        <w:tblStyle w:val="af2"/>
        <w:tblW w:w="11520" w:type="dxa"/>
        <w:tblInd w:w="-1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20"/>
      </w:tblGrid>
      <w:tr w:rsidR="00F7110E" w14:paraId="4356B9F8" w14:textId="77777777">
        <w:tc>
          <w:tcPr>
            <w:tcW w:w="11520" w:type="dxa"/>
            <w:shd w:val="clear" w:color="auto" w:fill="auto"/>
            <w:tcMar>
              <w:top w:w="100" w:type="dxa"/>
              <w:left w:w="100" w:type="dxa"/>
              <w:bottom w:w="100" w:type="dxa"/>
              <w:right w:w="100" w:type="dxa"/>
            </w:tcMar>
          </w:tcPr>
          <w:p w14:paraId="2CF071AF" w14:textId="77777777" w:rsidR="00F7110E" w:rsidRDefault="00000000">
            <w:pPr>
              <w:spacing w:line="240" w:lineRule="auto"/>
              <w:rPr>
                <w:b/>
              </w:rPr>
            </w:pPr>
            <w:r>
              <w:rPr>
                <w:b/>
              </w:rPr>
              <w:t>NELP</w:t>
            </w:r>
          </w:p>
          <w:p w14:paraId="1F4618C6" w14:textId="77777777" w:rsidR="00F7110E" w:rsidRDefault="00000000">
            <w:pPr>
              <w:spacing w:line="240" w:lineRule="auto"/>
              <w:rPr>
                <w:b/>
              </w:rPr>
            </w:pPr>
            <w:r>
              <w:rPr>
                <w:b/>
              </w:rPr>
              <w:t>Objective 4: FUTURE OF LEARNING AND WORK</w:t>
            </w:r>
          </w:p>
          <w:p w14:paraId="5F31215F" w14:textId="77777777" w:rsidR="00F7110E" w:rsidRDefault="00000000">
            <w:pPr>
              <w:spacing w:line="240" w:lineRule="auto"/>
              <w:rPr>
                <w:i/>
              </w:rPr>
            </w:pPr>
            <w:r>
              <w:rPr>
                <w:b/>
              </w:rPr>
              <w:t xml:space="preserve">Criteria 7 - </w:t>
            </w:r>
            <w:r>
              <w:rPr>
                <w:i/>
              </w:rPr>
              <w:t>Collaborate with industries and employers to ensure learners/ākonga have the skills, knowledge and pathways to succeed in work</w:t>
            </w:r>
          </w:p>
          <w:p w14:paraId="7ADA1140" w14:textId="77777777" w:rsidR="00F7110E" w:rsidRDefault="00000000">
            <w:pPr>
              <w:spacing w:before="240"/>
              <w:rPr>
                <w:b/>
                <w:sz w:val="20"/>
                <w:szCs w:val="20"/>
              </w:rPr>
            </w:pPr>
            <w:r>
              <w:rPr>
                <w:b/>
                <w:sz w:val="20"/>
                <w:szCs w:val="20"/>
              </w:rPr>
              <w:t>William Colenso College will:</w:t>
            </w:r>
          </w:p>
          <w:p w14:paraId="1AD4B8FE" w14:textId="77777777" w:rsidR="00F7110E" w:rsidRDefault="00000000">
            <w:pPr>
              <w:numPr>
                <w:ilvl w:val="0"/>
                <w:numId w:val="5"/>
              </w:numPr>
              <w:spacing w:before="240"/>
              <w:rPr>
                <w:sz w:val="20"/>
                <w:szCs w:val="20"/>
              </w:rPr>
            </w:pPr>
            <w:r>
              <w:rPr>
                <w:sz w:val="20"/>
                <w:szCs w:val="20"/>
              </w:rPr>
              <w:t>Offer quality career advice to all students and will proactively use career self review tools to evaluate progress ie: My mahi</w:t>
            </w:r>
          </w:p>
          <w:p w14:paraId="6DC99BBF" w14:textId="77777777" w:rsidR="00F7110E" w:rsidRDefault="00000000">
            <w:pPr>
              <w:numPr>
                <w:ilvl w:val="0"/>
                <w:numId w:val="5"/>
              </w:numPr>
              <w:rPr>
                <w:sz w:val="20"/>
                <w:szCs w:val="20"/>
              </w:rPr>
            </w:pPr>
            <w:r>
              <w:rPr>
                <w:sz w:val="20"/>
                <w:szCs w:val="20"/>
              </w:rPr>
              <w:lastRenderedPageBreak/>
              <w:t>Be active in providing information to students so that effective planning can take place for their future learning through goal setting, course counselling and mentoring strategies.</w:t>
            </w:r>
          </w:p>
          <w:p w14:paraId="6A68E66B" w14:textId="77777777" w:rsidR="00F7110E" w:rsidRDefault="00000000">
            <w:pPr>
              <w:numPr>
                <w:ilvl w:val="0"/>
                <w:numId w:val="5"/>
              </w:numPr>
              <w:rPr>
                <w:sz w:val="20"/>
                <w:szCs w:val="20"/>
              </w:rPr>
            </w:pPr>
            <w:r>
              <w:rPr>
                <w:sz w:val="20"/>
                <w:szCs w:val="20"/>
              </w:rPr>
              <w:t xml:space="preserve">Maintain effective programmes for students planning to enter the workforce, apprenticeships, or university at the end of their time at school, encouraging students to explore options.  </w:t>
            </w:r>
          </w:p>
          <w:p w14:paraId="555C96C6" w14:textId="77777777" w:rsidR="00F7110E" w:rsidRDefault="00000000">
            <w:pPr>
              <w:numPr>
                <w:ilvl w:val="0"/>
                <w:numId w:val="5"/>
              </w:numPr>
              <w:rPr>
                <w:sz w:val="20"/>
                <w:szCs w:val="20"/>
              </w:rPr>
            </w:pPr>
            <w:r>
              <w:rPr>
                <w:sz w:val="20"/>
                <w:szCs w:val="20"/>
              </w:rPr>
              <w:t xml:space="preserve">Provide students with access to regular career expos and provide opportunities for students to access a range of specialist advice. </w:t>
            </w:r>
          </w:p>
          <w:p w14:paraId="5C110617" w14:textId="77777777" w:rsidR="00F7110E" w:rsidRDefault="00000000">
            <w:pPr>
              <w:numPr>
                <w:ilvl w:val="0"/>
                <w:numId w:val="5"/>
              </w:numPr>
              <w:rPr>
                <w:sz w:val="20"/>
                <w:szCs w:val="20"/>
              </w:rPr>
            </w:pPr>
            <w:r>
              <w:rPr>
                <w:sz w:val="20"/>
                <w:szCs w:val="20"/>
              </w:rPr>
              <w:t xml:space="preserve">Continue to offer off site career and further learning exposure visits to universities, EIT, and other providers. </w:t>
            </w:r>
          </w:p>
          <w:p w14:paraId="14238A3B" w14:textId="77777777" w:rsidR="00F7110E" w:rsidRDefault="00000000">
            <w:pPr>
              <w:numPr>
                <w:ilvl w:val="0"/>
                <w:numId w:val="5"/>
              </w:numPr>
              <w:rPr>
                <w:sz w:val="20"/>
                <w:szCs w:val="20"/>
              </w:rPr>
            </w:pPr>
            <w:r>
              <w:rPr>
                <w:sz w:val="20"/>
                <w:szCs w:val="20"/>
              </w:rPr>
              <w:t>Support learners/ākonga to see the connection between what they’re learning and the world of work.</w:t>
            </w:r>
          </w:p>
          <w:p w14:paraId="327AC629" w14:textId="77777777" w:rsidR="00F7110E" w:rsidRDefault="00000000">
            <w:pPr>
              <w:numPr>
                <w:ilvl w:val="0"/>
                <w:numId w:val="5"/>
              </w:numPr>
              <w:rPr>
                <w:sz w:val="20"/>
                <w:szCs w:val="20"/>
              </w:rPr>
            </w:pPr>
            <w:r>
              <w:rPr>
                <w:sz w:val="20"/>
                <w:szCs w:val="20"/>
              </w:rPr>
              <w:t>Collaborate with industries, employers and tertiary education providers to plan for successful transitions to enable all learners/ākonga to succeed in education.</w:t>
            </w:r>
          </w:p>
          <w:p w14:paraId="2B10ECBC" w14:textId="77777777" w:rsidR="00F7110E" w:rsidRDefault="00F7110E">
            <w:pPr>
              <w:spacing w:before="240"/>
              <w:ind w:left="720"/>
              <w:rPr>
                <w:sz w:val="20"/>
                <w:szCs w:val="20"/>
              </w:rPr>
            </w:pPr>
          </w:p>
        </w:tc>
      </w:tr>
    </w:tbl>
    <w:p w14:paraId="7129387B" w14:textId="77777777" w:rsidR="00F7110E" w:rsidRDefault="00F7110E">
      <w:pPr>
        <w:widowControl w:val="0"/>
        <w:rPr>
          <w:color w:val="FFFFFF"/>
          <w:sz w:val="24"/>
          <w:szCs w:val="24"/>
        </w:rPr>
      </w:pPr>
    </w:p>
    <w:p w14:paraId="5568BB45" w14:textId="77777777" w:rsidR="00F7110E" w:rsidRDefault="00F7110E">
      <w:pPr>
        <w:spacing w:after="200"/>
        <w:rPr>
          <w:rFonts w:ascii="Century Gothic" w:eastAsia="Century Gothic" w:hAnsi="Century Gothic" w:cs="Century Gothic"/>
          <w:b/>
          <w:color w:val="FFFFFF"/>
          <w:sz w:val="36"/>
          <w:szCs w:val="36"/>
          <w:shd w:val="clear" w:color="auto" w:fill="134F5C"/>
        </w:rPr>
      </w:pPr>
    </w:p>
    <w:tbl>
      <w:tblPr>
        <w:tblStyle w:val="af3"/>
        <w:tblW w:w="11640" w:type="dxa"/>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40"/>
      </w:tblGrid>
      <w:tr w:rsidR="00F7110E" w14:paraId="5CCA46A8" w14:textId="77777777">
        <w:trPr>
          <w:trHeight w:val="1560"/>
        </w:trPr>
        <w:tc>
          <w:tcPr>
            <w:tcW w:w="11640" w:type="dxa"/>
            <w:shd w:val="clear" w:color="auto" w:fill="auto"/>
            <w:tcMar>
              <w:top w:w="100" w:type="dxa"/>
              <w:left w:w="100" w:type="dxa"/>
              <w:bottom w:w="100" w:type="dxa"/>
              <w:right w:w="100" w:type="dxa"/>
            </w:tcMar>
          </w:tcPr>
          <w:p w14:paraId="2DE5382F" w14:textId="77777777" w:rsidR="00F7110E" w:rsidRDefault="00000000">
            <w:pPr>
              <w:spacing w:after="200"/>
              <w:rPr>
                <w:b/>
                <w:color w:val="FFFFFF"/>
                <w:sz w:val="24"/>
                <w:szCs w:val="24"/>
                <w:shd w:val="clear" w:color="auto" w:fill="134F5C"/>
              </w:rPr>
            </w:pPr>
            <w:r>
              <w:rPr>
                <w:b/>
                <w:color w:val="FFFFFF"/>
                <w:sz w:val="24"/>
                <w:szCs w:val="24"/>
                <w:shd w:val="clear" w:color="auto" w:fill="134F5C"/>
              </w:rPr>
              <w:t xml:space="preserve">We compare and track ourselves with: </w:t>
            </w:r>
          </w:p>
          <w:p w14:paraId="4DA92F0D" w14:textId="77777777" w:rsidR="00F7110E" w:rsidRDefault="00000000">
            <w:pPr>
              <w:numPr>
                <w:ilvl w:val="0"/>
                <w:numId w:val="10"/>
              </w:numPr>
              <w:rPr>
                <w:sz w:val="20"/>
                <w:szCs w:val="20"/>
              </w:rPr>
            </w:pPr>
            <w:r>
              <w:rPr>
                <w:sz w:val="20"/>
                <w:szCs w:val="20"/>
              </w:rPr>
              <w:t>Ourselves, over time</w:t>
            </w:r>
          </w:p>
          <w:p w14:paraId="6E7EE69A" w14:textId="77777777" w:rsidR="00F7110E" w:rsidRDefault="00000000">
            <w:pPr>
              <w:numPr>
                <w:ilvl w:val="0"/>
                <w:numId w:val="10"/>
              </w:numPr>
              <w:rPr>
                <w:sz w:val="20"/>
                <w:szCs w:val="20"/>
              </w:rPr>
            </w:pPr>
            <w:r>
              <w:rPr>
                <w:sz w:val="20"/>
                <w:szCs w:val="20"/>
              </w:rPr>
              <w:t>National Data</w:t>
            </w:r>
          </w:p>
          <w:p w14:paraId="15619CD5" w14:textId="77777777" w:rsidR="00F7110E" w:rsidRDefault="00000000">
            <w:pPr>
              <w:numPr>
                <w:ilvl w:val="0"/>
                <w:numId w:val="10"/>
              </w:numPr>
              <w:spacing w:after="200"/>
              <w:rPr>
                <w:sz w:val="20"/>
                <w:szCs w:val="20"/>
              </w:rPr>
            </w:pPr>
            <w:r>
              <w:rPr>
                <w:sz w:val="20"/>
                <w:szCs w:val="20"/>
              </w:rPr>
              <w:t>Other schools of similar make up to our school.</w:t>
            </w:r>
          </w:p>
        </w:tc>
      </w:tr>
    </w:tbl>
    <w:p w14:paraId="57058C79" w14:textId="77777777" w:rsidR="00F7110E" w:rsidRDefault="00F7110E">
      <w:pPr>
        <w:spacing w:before="240" w:after="240"/>
        <w:rPr>
          <w:b/>
          <w:color w:val="FFFFFF"/>
          <w:sz w:val="16"/>
          <w:szCs w:val="16"/>
          <w:shd w:val="clear" w:color="auto" w:fill="134F5C"/>
        </w:rPr>
      </w:pPr>
    </w:p>
    <w:p w14:paraId="0AEAD7F3" w14:textId="77777777" w:rsidR="00F7110E" w:rsidRDefault="00F7110E">
      <w:pPr>
        <w:rPr>
          <w:b/>
          <w:color w:val="FFFFFF"/>
          <w:sz w:val="16"/>
          <w:szCs w:val="16"/>
          <w:shd w:val="clear" w:color="auto" w:fill="134F5C"/>
        </w:rPr>
      </w:pPr>
    </w:p>
    <w:p w14:paraId="6E6B3E85" w14:textId="77777777" w:rsidR="00F7110E" w:rsidRDefault="00F7110E">
      <w:pPr>
        <w:rPr>
          <w:b/>
          <w:color w:val="FFFFFF"/>
          <w:sz w:val="16"/>
          <w:szCs w:val="16"/>
          <w:shd w:val="clear" w:color="auto" w:fill="134F5C"/>
        </w:rPr>
      </w:pPr>
    </w:p>
    <w:p w14:paraId="234A6BD4" w14:textId="77777777" w:rsidR="00F7110E" w:rsidRDefault="00F7110E">
      <w:pPr>
        <w:widowControl w:val="0"/>
        <w:numPr>
          <w:ilvl w:val="0"/>
          <w:numId w:val="3"/>
        </w:numPr>
        <w:rPr>
          <w:color w:val="FFFFFF"/>
          <w:sz w:val="24"/>
          <w:szCs w:val="24"/>
        </w:rPr>
      </w:pPr>
    </w:p>
    <w:tbl>
      <w:tblPr>
        <w:tblStyle w:val="af4"/>
        <w:tblW w:w="11685" w:type="dxa"/>
        <w:tblInd w:w="-1170" w:type="dxa"/>
        <w:tblBorders>
          <w:top w:val="nil"/>
          <w:left w:val="nil"/>
          <w:bottom w:val="nil"/>
          <w:right w:val="nil"/>
          <w:insideH w:val="nil"/>
          <w:insideV w:val="nil"/>
        </w:tblBorders>
        <w:tblLayout w:type="fixed"/>
        <w:tblLook w:val="0600" w:firstRow="0" w:lastRow="0" w:firstColumn="0" w:lastColumn="0" w:noHBand="1" w:noVBand="1"/>
      </w:tblPr>
      <w:tblGrid>
        <w:gridCol w:w="3825"/>
        <w:gridCol w:w="4725"/>
        <w:gridCol w:w="3135"/>
      </w:tblGrid>
      <w:tr w:rsidR="00F7110E" w14:paraId="4DBCDB21" w14:textId="77777777">
        <w:trPr>
          <w:trHeight w:val="1519"/>
        </w:trPr>
        <w:tc>
          <w:tcPr>
            <w:tcW w:w="3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177310" w14:textId="77777777" w:rsidR="00F7110E" w:rsidRDefault="00000000">
            <w:pPr>
              <w:spacing w:before="240"/>
              <w:rPr>
                <w:b/>
                <w:sz w:val="16"/>
                <w:szCs w:val="16"/>
              </w:rPr>
            </w:pPr>
            <w:r>
              <w:rPr>
                <w:sz w:val="16"/>
                <w:szCs w:val="16"/>
              </w:rPr>
              <w:t xml:space="preserve"> </w:t>
            </w:r>
            <w:r>
              <w:rPr>
                <w:b/>
                <w:sz w:val="16"/>
                <w:szCs w:val="16"/>
              </w:rPr>
              <w:t>William Colenso College</w:t>
            </w:r>
          </w:p>
          <w:p w14:paraId="13A61EDB"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78E26438" wp14:editId="202BBC38">
                  <wp:extent cx="2247900" cy="4826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47900" cy="482600"/>
                          </a:xfrm>
                          <a:prstGeom prst="rect">
                            <a:avLst/>
                          </a:prstGeom>
                          <a:ln/>
                        </pic:spPr>
                      </pic:pic>
                    </a:graphicData>
                  </a:graphic>
                </wp:inline>
              </w:drawing>
            </w:r>
            <w:r>
              <w:rPr>
                <w:b/>
                <w:sz w:val="16"/>
                <w:szCs w:val="16"/>
              </w:rPr>
              <w:t xml:space="preserve">                                          </w:t>
            </w:r>
          </w:p>
        </w:tc>
        <w:tc>
          <w:tcPr>
            <w:tcW w:w="472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66FA7CB7" w14:textId="77777777" w:rsidR="00F7110E" w:rsidRDefault="00000000">
            <w:pPr>
              <w:spacing w:before="240"/>
              <w:jc w:val="center"/>
              <w:rPr>
                <w:b/>
                <w:sz w:val="26"/>
                <w:szCs w:val="26"/>
              </w:rPr>
            </w:pPr>
            <w:r>
              <w:rPr>
                <w:sz w:val="16"/>
                <w:szCs w:val="16"/>
              </w:rPr>
              <w:t xml:space="preserve"> </w:t>
            </w:r>
            <w:r>
              <w:rPr>
                <w:b/>
                <w:sz w:val="26"/>
                <w:szCs w:val="26"/>
              </w:rPr>
              <w:t xml:space="preserve">Mahere Rautaki 2024- 2025 </w:t>
            </w:r>
          </w:p>
          <w:p w14:paraId="328F6B6C" w14:textId="77777777" w:rsidR="00F7110E" w:rsidRDefault="00000000">
            <w:pPr>
              <w:spacing w:before="240"/>
              <w:jc w:val="center"/>
              <w:rPr>
                <w:b/>
                <w:sz w:val="26"/>
                <w:szCs w:val="26"/>
              </w:rPr>
            </w:pPr>
            <w:r>
              <w:rPr>
                <w:b/>
                <w:sz w:val="26"/>
                <w:szCs w:val="26"/>
              </w:rPr>
              <w:t>Strategic Plan</w:t>
            </w:r>
          </w:p>
        </w:tc>
        <w:tc>
          <w:tcPr>
            <w:tcW w:w="313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4318DA23" w14:textId="77777777" w:rsidR="00F7110E" w:rsidRDefault="00000000">
            <w:pPr>
              <w:spacing w:before="240"/>
              <w:rPr>
                <w:b/>
                <w:sz w:val="16"/>
                <w:szCs w:val="16"/>
              </w:rPr>
            </w:pPr>
            <w:r>
              <w:rPr>
                <w:b/>
                <w:sz w:val="16"/>
                <w:szCs w:val="16"/>
              </w:rPr>
              <w:t>Te Kareti O Wiremu Koroneho</w:t>
            </w:r>
          </w:p>
          <w:p w14:paraId="2B754AA1" w14:textId="77777777" w:rsidR="00F7110E" w:rsidRDefault="00000000">
            <w:pPr>
              <w:spacing w:before="240"/>
              <w:rPr>
                <w:b/>
                <w:sz w:val="16"/>
                <w:szCs w:val="16"/>
              </w:rPr>
            </w:pPr>
            <w:r>
              <w:rPr>
                <w:b/>
                <w:sz w:val="16"/>
                <w:szCs w:val="16"/>
              </w:rPr>
              <w:t xml:space="preserve">  </w:t>
            </w:r>
            <w:r>
              <w:rPr>
                <w:noProof/>
                <w:sz w:val="16"/>
                <w:szCs w:val="16"/>
              </w:rPr>
              <w:drawing>
                <wp:inline distT="114300" distB="114300" distL="114300" distR="114300" wp14:anchorId="48E07E32" wp14:editId="67561370">
                  <wp:extent cx="2028825" cy="4318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028825" cy="431800"/>
                          </a:xfrm>
                          <a:prstGeom prst="rect">
                            <a:avLst/>
                          </a:prstGeom>
                          <a:ln/>
                        </pic:spPr>
                      </pic:pic>
                    </a:graphicData>
                  </a:graphic>
                </wp:inline>
              </w:drawing>
            </w:r>
          </w:p>
        </w:tc>
      </w:tr>
    </w:tbl>
    <w:p w14:paraId="612F5641" w14:textId="77777777" w:rsidR="00F7110E" w:rsidRDefault="00F7110E">
      <w:pPr>
        <w:rPr>
          <w:color w:val="FFFFFF"/>
          <w:sz w:val="26"/>
          <w:szCs w:val="26"/>
          <w:shd w:val="clear" w:color="auto" w:fill="134F5C"/>
        </w:rPr>
      </w:pPr>
    </w:p>
    <w:p w14:paraId="700CF093" w14:textId="77777777" w:rsidR="00F7110E" w:rsidRDefault="00000000">
      <w:pPr>
        <w:rPr>
          <w:color w:val="FFFFFF"/>
          <w:sz w:val="28"/>
          <w:szCs w:val="28"/>
          <w:shd w:val="clear" w:color="auto" w:fill="134F5C"/>
        </w:rPr>
      </w:pPr>
      <w:r>
        <w:rPr>
          <w:color w:val="FFFFFF"/>
          <w:sz w:val="28"/>
          <w:szCs w:val="28"/>
          <w:shd w:val="clear" w:color="auto" w:fill="134F5C"/>
        </w:rPr>
        <w:t xml:space="preserve">We give practical effect and mana to the principles of Te Tiriti o Waitangi. </w:t>
      </w:r>
    </w:p>
    <w:p w14:paraId="3B7625FF" w14:textId="77777777" w:rsidR="00F7110E" w:rsidRDefault="00F7110E">
      <w:pPr>
        <w:rPr>
          <w:color w:val="FFFFFF"/>
          <w:sz w:val="26"/>
          <w:szCs w:val="26"/>
          <w:shd w:val="clear" w:color="auto" w:fill="134F5C"/>
        </w:rPr>
      </w:pPr>
    </w:p>
    <w:tbl>
      <w:tblPr>
        <w:tblStyle w:val="af5"/>
        <w:tblW w:w="11715" w:type="dxa"/>
        <w:tblInd w:w="-1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15"/>
      </w:tblGrid>
      <w:tr w:rsidR="00F7110E" w14:paraId="3D33DC40" w14:textId="77777777">
        <w:tc>
          <w:tcPr>
            <w:tcW w:w="11715" w:type="dxa"/>
            <w:shd w:val="clear" w:color="auto" w:fill="auto"/>
            <w:tcMar>
              <w:top w:w="100" w:type="dxa"/>
              <w:left w:w="100" w:type="dxa"/>
              <w:bottom w:w="100" w:type="dxa"/>
              <w:right w:w="100" w:type="dxa"/>
            </w:tcMar>
          </w:tcPr>
          <w:p w14:paraId="3E9C855F" w14:textId="77777777" w:rsidR="00F7110E" w:rsidRDefault="00000000">
            <w:pPr>
              <w:numPr>
                <w:ilvl w:val="0"/>
                <w:numId w:val="3"/>
              </w:numPr>
              <w:spacing w:before="240"/>
              <w:rPr>
                <w:rFonts w:ascii="Century Gothic" w:eastAsia="Century Gothic" w:hAnsi="Century Gothic" w:cs="Century Gothic"/>
                <w:sz w:val="20"/>
                <w:szCs w:val="20"/>
              </w:rPr>
            </w:pPr>
            <w:r>
              <w:rPr>
                <w:sz w:val="8"/>
                <w:szCs w:val="8"/>
              </w:rPr>
              <w:t xml:space="preserve"> </w:t>
            </w:r>
            <w:hyperlink r:id="rId9">
              <w:r>
                <w:rPr>
                  <w:color w:val="1155CC"/>
                  <w:sz w:val="20"/>
                  <w:szCs w:val="20"/>
                  <w:u w:val="single"/>
                </w:rPr>
                <w:t>School planning and reporting: Te Whakangārahu Ngātahi | Planning Together for Ākonga Success</w:t>
              </w:r>
            </w:hyperlink>
          </w:p>
          <w:p w14:paraId="15B57045" w14:textId="77777777" w:rsidR="00F7110E" w:rsidRDefault="00000000">
            <w:pPr>
              <w:numPr>
                <w:ilvl w:val="0"/>
                <w:numId w:val="3"/>
              </w:numPr>
              <w:rPr>
                <w:rFonts w:ascii="Century Gothic" w:eastAsia="Century Gothic" w:hAnsi="Century Gothic" w:cs="Century Gothic"/>
                <w:sz w:val="20"/>
                <w:szCs w:val="20"/>
              </w:rPr>
            </w:pPr>
            <w:r>
              <w:rPr>
                <w:sz w:val="8"/>
                <w:szCs w:val="8"/>
              </w:rPr>
              <w:t xml:space="preserve"> </w:t>
            </w:r>
            <w:hyperlink r:id="rId10">
              <w:r>
                <w:rPr>
                  <w:color w:val="1155CC"/>
                  <w:sz w:val="20"/>
                  <w:szCs w:val="20"/>
                  <w:u w:val="single"/>
                </w:rPr>
                <w:t>NZSTA's guidance for giving effect to Te Tiriti o Waitangi</w:t>
              </w:r>
            </w:hyperlink>
          </w:p>
          <w:p w14:paraId="6CA0C9FA" w14:textId="77777777" w:rsidR="00F7110E" w:rsidRDefault="00000000">
            <w:pPr>
              <w:numPr>
                <w:ilvl w:val="0"/>
                <w:numId w:val="3"/>
              </w:numPr>
              <w:rPr>
                <w:rFonts w:ascii="Century Gothic" w:eastAsia="Century Gothic" w:hAnsi="Century Gothic" w:cs="Century Gothic"/>
                <w:sz w:val="20"/>
                <w:szCs w:val="20"/>
              </w:rPr>
            </w:pPr>
            <w:hyperlink r:id="rId11">
              <w:r>
                <w:rPr>
                  <w:color w:val="1155CC"/>
                  <w:sz w:val="20"/>
                  <w:szCs w:val="20"/>
                  <w:u w:val="single"/>
                </w:rPr>
                <w:t>Ka Hikitia - Ka Hapatia</w:t>
              </w:r>
            </w:hyperlink>
          </w:p>
          <w:p w14:paraId="6F715D86" w14:textId="77777777" w:rsidR="00F7110E" w:rsidRDefault="00000000">
            <w:pPr>
              <w:numPr>
                <w:ilvl w:val="0"/>
                <w:numId w:val="3"/>
              </w:numPr>
              <w:rPr>
                <w:rFonts w:ascii="Century Gothic" w:eastAsia="Century Gothic" w:hAnsi="Century Gothic" w:cs="Century Gothic"/>
                <w:sz w:val="20"/>
                <w:szCs w:val="20"/>
              </w:rPr>
            </w:pPr>
            <w:hyperlink r:id="rId12">
              <w:r>
                <w:rPr>
                  <w:color w:val="1155CC"/>
                  <w:sz w:val="20"/>
                  <w:szCs w:val="20"/>
                  <w:u w:val="single"/>
                </w:rPr>
                <w:t>NZ Child and Wellbeing Strategy</w:t>
              </w:r>
            </w:hyperlink>
          </w:p>
          <w:p w14:paraId="6B1DD87C" w14:textId="77777777" w:rsidR="00F7110E" w:rsidRDefault="00000000">
            <w:pPr>
              <w:numPr>
                <w:ilvl w:val="0"/>
                <w:numId w:val="3"/>
              </w:numPr>
              <w:rPr>
                <w:rFonts w:ascii="Century Gothic" w:eastAsia="Century Gothic" w:hAnsi="Century Gothic" w:cs="Century Gothic"/>
                <w:sz w:val="20"/>
                <w:szCs w:val="20"/>
              </w:rPr>
            </w:pPr>
            <w:hyperlink r:id="rId13">
              <w:r>
                <w:rPr>
                  <w:color w:val="1155CC"/>
                  <w:sz w:val="20"/>
                  <w:szCs w:val="20"/>
                  <w:u w:val="single"/>
                </w:rPr>
                <w:t>Attendance and Engagement Strategy</w:t>
              </w:r>
            </w:hyperlink>
          </w:p>
          <w:p w14:paraId="73070228" w14:textId="77777777" w:rsidR="00F7110E" w:rsidRDefault="00000000">
            <w:pPr>
              <w:numPr>
                <w:ilvl w:val="0"/>
                <w:numId w:val="3"/>
              </w:numPr>
              <w:rPr>
                <w:rFonts w:ascii="Century Gothic" w:eastAsia="Century Gothic" w:hAnsi="Century Gothic" w:cs="Century Gothic"/>
                <w:sz w:val="20"/>
                <w:szCs w:val="20"/>
              </w:rPr>
            </w:pPr>
            <w:hyperlink r:id="rId14">
              <w:r>
                <w:rPr>
                  <w:color w:val="1155CC"/>
                  <w:sz w:val="20"/>
                  <w:szCs w:val="20"/>
                  <w:u w:val="single"/>
                </w:rPr>
                <w:t>Common Practice Model – Education in New Zealand</w:t>
              </w:r>
            </w:hyperlink>
          </w:p>
          <w:p w14:paraId="6EEAB522" w14:textId="77777777" w:rsidR="00F7110E" w:rsidRDefault="00000000">
            <w:pPr>
              <w:numPr>
                <w:ilvl w:val="0"/>
                <w:numId w:val="3"/>
              </w:numPr>
              <w:spacing w:after="240"/>
              <w:rPr>
                <w:rFonts w:ascii="Century Gothic" w:eastAsia="Century Gothic" w:hAnsi="Century Gothic" w:cs="Century Gothic"/>
                <w:sz w:val="20"/>
                <w:szCs w:val="20"/>
              </w:rPr>
            </w:pPr>
            <w:hyperlink r:id="rId15">
              <w:r>
                <w:rPr>
                  <w:color w:val="1155CC"/>
                  <w:sz w:val="20"/>
                  <w:szCs w:val="20"/>
                  <w:u w:val="single"/>
                </w:rPr>
                <w:t>Implementing Te Mātaiaho</w:t>
              </w:r>
            </w:hyperlink>
          </w:p>
        </w:tc>
      </w:tr>
    </w:tbl>
    <w:p w14:paraId="099569AE" w14:textId="77777777" w:rsidR="00F7110E" w:rsidRDefault="00F7110E">
      <w:pPr>
        <w:spacing w:before="240" w:after="240"/>
        <w:rPr>
          <w:sz w:val="34"/>
          <w:szCs w:val="34"/>
        </w:rPr>
      </w:pPr>
    </w:p>
    <w:sectPr w:rsidR="00F7110E">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4D3B5" w14:textId="77777777" w:rsidR="00C432D3" w:rsidRDefault="00C432D3">
      <w:pPr>
        <w:spacing w:line="240" w:lineRule="auto"/>
      </w:pPr>
      <w:r>
        <w:separator/>
      </w:r>
    </w:p>
  </w:endnote>
  <w:endnote w:type="continuationSeparator" w:id="0">
    <w:p w14:paraId="4B7CE993" w14:textId="77777777" w:rsidR="00C432D3" w:rsidRDefault="00C432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916A9610-F6DC-4665-B13D-D83BDF9C9148}"/>
    <w:embedBold r:id="rId2" w:fontKey="{5D859775-A7DA-429B-BE65-B7C9E0122E96}"/>
  </w:font>
  <w:font w:name="MS Gothic">
    <w:altName w:val="ＭＳ ゴシック"/>
    <w:panose1 w:val="020B0609070205080204"/>
    <w:charset w:val="80"/>
    <w:family w:val="modern"/>
    <w:pitch w:val="fixed"/>
    <w:sig w:usb0="E00002FF" w:usb1="6AC7FDFB" w:usb2="08000012" w:usb3="00000000" w:csb0="0002009F" w:csb1="00000000"/>
    <w:embedRegular r:id="rId3" w:subsetted="1" w:fontKey="{6DEB0620-7AAC-4D47-8A01-87D8AC337575}"/>
  </w:font>
  <w:font w:name="Calibri">
    <w:panose1 w:val="020F0502020204030204"/>
    <w:charset w:val="00"/>
    <w:family w:val="swiss"/>
    <w:pitch w:val="variable"/>
    <w:sig w:usb0="E4002EFF" w:usb1="C200247B" w:usb2="00000009" w:usb3="00000000" w:csb0="000001FF" w:csb1="00000000"/>
    <w:embedRegular r:id="rId4" w:fontKey="{6194BF3E-DFB0-4D04-A8D3-5B78CAE7412C}"/>
  </w:font>
  <w:font w:name="Cambria">
    <w:panose1 w:val="02040503050406030204"/>
    <w:charset w:val="00"/>
    <w:family w:val="roman"/>
    <w:pitch w:val="variable"/>
    <w:sig w:usb0="E00006FF" w:usb1="420024FF" w:usb2="02000000" w:usb3="00000000" w:csb0="0000019F" w:csb1="00000000"/>
    <w:embedRegular r:id="rId5" w:fontKey="{DEF1E32F-CEB8-418F-B58D-A1ABA34D91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08661" w14:textId="77777777" w:rsidR="00F7110E" w:rsidRDefault="00F711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B418F" w14:textId="77777777" w:rsidR="00C432D3" w:rsidRDefault="00C432D3">
      <w:pPr>
        <w:spacing w:line="240" w:lineRule="auto"/>
      </w:pPr>
      <w:r>
        <w:separator/>
      </w:r>
    </w:p>
  </w:footnote>
  <w:footnote w:type="continuationSeparator" w:id="0">
    <w:p w14:paraId="734852D0" w14:textId="77777777" w:rsidR="00C432D3" w:rsidRDefault="00C432D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97CDE"/>
    <w:multiLevelType w:val="multilevel"/>
    <w:tmpl w:val="62C48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36789"/>
    <w:multiLevelType w:val="multilevel"/>
    <w:tmpl w:val="A56A4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3F7ED4"/>
    <w:multiLevelType w:val="multilevel"/>
    <w:tmpl w:val="A5121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1303FF"/>
    <w:multiLevelType w:val="multilevel"/>
    <w:tmpl w:val="192AE0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5D34168"/>
    <w:multiLevelType w:val="multilevel"/>
    <w:tmpl w:val="038EC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A4089A"/>
    <w:multiLevelType w:val="multilevel"/>
    <w:tmpl w:val="47088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84508D"/>
    <w:multiLevelType w:val="multilevel"/>
    <w:tmpl w:val="E93C5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342FD1"/>
    <w:multiLevelType w:val="multilevel"/>
    <w:tmpl w:val="22160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81499F"/>
    <w:multiLevelType w:val="multilevel"/>
    <w:tmpl w:val="41084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E96FE4"/>
    <w:multiLevelType w:val="multilevel"/>
    <w:tmpl w:val="9EDAC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910FAF"/>
    <w:multiLevelType w:val="multilevel"/>
    <w:tmpl w:val="E0768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4A2E9C"/>
    <w:multiLevelType w:val="multilevel"/>
    <w:tmpl w:val="A78AF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B47142"/>
    <w:multiLevelType w:val="multilevel"/>
    <w:tmpl w:val="9EDAB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03D40E9"/>
    <w:multiLevelType w:val="multilevel"/>
    <w:tmpl w:val="C1883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3E45F7"/>
    <w:multiLevelType w:val="multilevel"/>
    <w:tmpl w:val="B5A89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5971923"/>
    <w:multiLevelType w:val="multilevel"/>
    <w:tmpl w:val="3760C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A906799"/>
    <w:multiLevelType w:val="multilevel"/>
    <w:tmpl w:val="5E067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DF46755"/>
    <w:multiLevelType w:val="multilevel"/>
    <w:tmpl w:val="06B0D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6074AEE"/>
    <w:multiLevelType w:val="multilevel"/>
    <w:tmpl w:val="B8CC0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BC804E1"/>
    <w:multiLevelType w:val="multilevel"/>
    <w:tmpl w:val="A83C7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0A31C9"/>
    <w:multiLevelType w:val="multilevel"/>
    <w:tmpl w:val="36BEA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5E4577"/>
    <w:multiLevelType w:val="multilevel"/>
    <w:tmpl w:val="6FC44AA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16cid:durableId="1378355303">
    <w:abstractNumId w:val="4"/>
  </w:num>
  <w:num w:numId="2" w16cid:durableId="494687972">
    <w:abstractNumId w:val="17"/>
  </w:num>
  <w:num w:numId="3" w16cid:durableId="1182820097">
    <w:abstractNumId w:val="21"/>
  </w:num>
  <w:num w:numId="4" w16cid:durableId="1889415599">
    <w:abstractNumId w:val="6"/>
  </w:num>
  <w:num w:numId="5" w16cid:durableId="631599499">
    <w:abstractNumId w:val="9"/>
  </w:num>
  <w:num w:numId="6" w16cid:durableId="1582522644">
    <w:abstractNumId w:val="16"/>
  </w:num>
  <w:num w:numId="7" w16cid:durableId="2021158920">
    <w:abstractNumId w:val="13"/>
  </w:num>
  <w:num w:numId="8" w16cid:durableId="925067705">
    <w:abstractNumId w:val="7"/>
  </w:num>
  <w:num w:numId="9" w16cid:durableId="1184593422">
    <w:abstractNumId w:val="5"/>
  </w:num>
  <w:num w:numId="10" w16cid:durableId="1490049857">
    <w:abstractNumId w:val="20"/>
  </w:num>
  <w:num w:numId="11" w16cid:durableId="546768767">
    <w:abstractNumId w:val="1"/>
  </w:num>
  <w:num w:numId="12" w16cid:durableId="997809175">
    <w:abstractNumId w:val="0"/>
  </w:num>
  <w:num w:numId="13" w16cid:durableId="1673484201">
    <w:abstractNumId w:val="2"/>
  </w:num>
  <w:num w:numId="14" w16cid:durableId="1958170616">
    <w:abstractNumId w:val="15"/>
  </w:num>
  <w:num w:numId="15" w16cid:durableId="191843656">
    <w:abstractNumId w:val="3"/>
  </w:num>
  <w:num w:numId="16" w16cid:durableId="1740665896">
    <w:abstractNumId w:val="10"/>
  </w:num>
  <w:num w:numId="17" w16cid:durableId="49155576">
    <w:abstractNumId w:val="8"/>
  </w:num>
  <w:num w:numId="18" w16cid:durableId="290786856">
    <w:abstractNumId w:val="11"/>
  </w:num>
  <w:num w:numId="19" w16cid:durableId="2073843521">
    <w:abstractNumId w:val="18"/>
  </w:num>
  <w:num w:numId="20" w16cid:durableId="916481075">
    <w:abstractNumId w:val="19"/>
  </w:num>
  <w:num w:numId="21" w16cid:durableId="1159999632">
    <w:abstractNumId w:val="14"/>
  </w:num>
  <w:num w:numId="22" w16cid:durableId="12283717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10E"/>
    <w:rsid w:val="005E5155"/>
    <w:rsid w:val="006D355A"/>
    <w:rsid w:val="00C432D3"/>
    <w:rsid w:val="00F7110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18ABC"/>
  <w15:docId w15:val="{BAF9DAC7-59AD-42C2-A3FA-E4886F873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ducation.govt.nz/our-work/overall-strategies-and-policies/attendance-and-engagement-strateg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dpmc.govt.nz/our-programmes/child-and-youth-wellbeing-strateg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ucation.govt.nz/our-work/overall-strategies-and-policies/ka-hikitia-ka-hapaitia/" TargetMode="External"/><Relationship Id="rId5" Type="http://schemas.openxmlformats.org/officeDocument/2006/relationships/footnotes" Target="footnotes.xml"/><Relationship Id="rId15" Type="http://schemas.openxmlformats.org/officeDocument/2006/relationships/hyperlink" Target="https://curriculumrefresh-live-assetstorages3bucket-l5w0dsj7zmbm.s3.amazonaws.com/s3fs-public/2023-03/Implementation%20Pack%20and%20Readiness%20Tool_March%202023%20%281%29_0.pdf?VersionId=njEfBex77Uw2d72j_K4Z3H3xbZ8pNh0Z" TargetMode="External"/><Relationship Id="rId10" Type="http://schemas.openxmlformats.org/officeDocument/2006/relationships/hyperlink" Target="https://inclusive.tki.org.nz/guides/the-role-of-school-boards/meet-national-and-international-obligations-policies-and-guidelines/" TargetMode="External"/><Relationship Id="rId4" Type="http://schemas.openxmlformats.org/officeDocument/2006/relationships/webSettings" Target="webSettings.xml"/><Relationship Id="rId9" Type="http://schemas.openxmlformats.org/officeDocument/2006/relationships/hyperlink" Target="https://www.education.govt.nz/school/schools-planning-and-reporting/" TargetMode="External"/><Relationship Id="rId14" Type="http://schemas.openxmlformats.org/officeDocument/2006/relationships/hyperlink" Target="https://www.education.govt.nz/our-work/changes-in-education/curriculum-and-assessment-changes/common-practice-mode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4207</Words>
  <Characters>23985</Characters>
  <Application>Microsoft Office Word</Application>
  <DocSecurity>0</DocSecurity>
  <Lines>199</Lines>
  <Paragraphs>56</Paragraphs>
  <ScaleCrop>false</ScaleCrop>
  <Company/>
  <LinksUpToDate>false</LinksUpToDate>
  <CharactersWithSpaces>28136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Keleigh Atkins</dc:creator>
  <cp:lastModifiedBy>Keleigh Atkins</cp:lastModifiedBy>
  <cp:revision>2</cp:revision>
  <dcterms:created xsi:type="dcterms:W3CDTF">2025-03-10T01:25:00Z</dcterms:created>
  <dcterms:modified xsi:type="dcterms:W3CDTF">2025-03-10T01:25:00Z</dcterms:modified>
</cp:coreProperties>
</file>